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38D9" w14:textId="242760B7" w:rsidR="000A1818" w:rsidRDefault="007165A5" w:rsidP="009D1189">
      <w:pPr>
        <w:pStyle w:val="1"/>
        <w:spacing w:line="360" w:lineRule="auto"/>
        <w:ind w:leftChars="0"/>
        <w:jc w:val="center"/>
        <w:rPr>
          <w:rFonts w:ascii="標楷體" w:eastAsia="標楷體" w:hAnsi="標楷體" w:cs="Times New Roman"/>
          <w:b/>
          <w:sz w:val="32"/>
          <w:szCs w:val="36"/>
        </w:rPr>
      </w:pPr>
      <w:r w:rsidRPr="001F3FEA">
        <w:rPr>
          <w:rFonts w:ascii="標楷體" w:eastAsia="標楷體" w:hAnsi="標楷體" w:cs="Times New Roman"/>
          <w:b/>
          <w:sz w:val="32"/>
          <w:szCs w:val="36"/>
        </w:rPr>
        <w:t>桃園市</w:t>
      </w:r>
      <w:proofErr w:type="gramStart"/>
      <w:r w:rsidR="006561CF">
        <w:rPr>
          <w:rFonts w:ascii="標楷體" w:eastAsia="標楷體" w:hAnsi="標楷體" w:cs="Times New Roman"/>
          <w:b/>
          <w:sz w:val="32"/>
          <w:szCs w:val="36"/>
        </w:rPr>
        <w:t>1</w:t>
      </w:r>
      <w:r w:rsidR="006561CF">
        <w:rPr>
          <w:rFonts w:ascii="標楷體" w:eastAsia="標楷體" w:hAnsi="標楷體" w:cs="Times New Roman" w:hint="eastAsia"/>
          <w:b/>
          <w:sz w:val="32"/>
          <w:szCs w:val="36"/>
        </w:rPr>
        <w:t>1</w:t>
      </w:r>
      <w:r w:rsidR="00A73618">
        <w:rPr>
          <w:rFonts w:ascii="標楷體" w:eastAsia="標楷體" w:hAnsi="標楷體" w:cs="Times New Roman" w:hint="eastAsia"/>
          <w:b/>
          <w:sz w:val="32"/>
          <w:szCs w:val="36"/>
        </w:rPr>
        <w:t>3</w:t>
      </w:r>
      <w:proofErr w:type="gramEnd"/>
      <w:r w:rsidRPr="001F3FEA">
        <w:rPr>
          <w:rFonts w:ascii="標楷體" w:eastAsia="標楷體" w:hAnsi="標楷體" w:cs="Times New Roman"/>
          <w:b/>
          <w:sz w:val="32"/>
          <w:szCs w:val="36"/>
        </w:rPr>
        <w:t>年度國民</w:t>
      </w:r>
      <w:proofErr w:type="gramStart"/>
      <w:r w:rsidRPr="001F3FEA">
        <w:rPr>
          <w:rFonts w:ascii="標楷體" w:eastAsia="標楷體" w:hAnsi="標楷體" w:cs="Times New Roman"/>
          <w:b/>
          <w:sz w:val="32"/>
          <w:szCs w:val="36"/>
        </w:rPr>
        <w:t>中小學專輔教師</w:t>
      </w:r>
      <w:proofErr w:type="gramEnd"/>
      <w:r w:rsidRPr="001F3FEA">
        <w:rPr>
          <w:rFonts w:ascii="標楷體" w:eastAsia="標楷體" w:hAnsi="標楷體" w:cs="Times New Roman"/>
          <w:b/>
          <w:sz w:val="32"/>
          <w:szCs w:val="36"/>
        </w:rPr>
        <w:t>團體督導工作</w:t>
      </w:r>
      <w:r w:rsidRPr="001F3FEA">
        <w:rPr>
          <w:rFonts w:ascii="標楷體" w:eastAsia="標楷體" w:hAnsi="標楷體" w:cs="Times New Roman" w:hint="eastAsia"/>
          <w:b/>
          <w:sz w:val="32"/>
          <w:szCs w:val="36"/>
        </w:rPr>
        <w:t>計</w:t>
      </w:r>
      <w:r w:rsidRPr="001F3FEA">
        <w:rPr>
          <w:rFonts w:ascii="標楷體" w:eastAsia="標楷體" w:hAnsi="標楷體" w:cs="Times New Roman"/>
          <w:b/>
          <w:sz w:val="32"/>
          <w:szCs w:val="36"/>
        </w:rPr>
        <w:t>畫</w:t>
      </w:r>
    </w:p>
    <w:p w14:paraId="4B99AC1B" w14:textId="77777777" w:rsidR="000A1818" w:rsidRPr="009D1189" w:rsidRDefault="000A1818" w:rsidP="000A1818">
      <w:pPr>
        <w:pStyle w:val="1"/>
        <w:spacing w:line="360" w:lineRule="auto"/>
        <w:ind w:leftChars="0"/>
        <w:rPr>
          <w:rFonts w:ascii="標楷體" w:eastAsia="標楷體" w:hAnsi="標楷體" w:cs="Times New Roman"/>
          <w:b/>
          <w:sz w:val="32"/>
          <w:szCs w:val="36"/>
        </w:rPr>
      </w:pPr>
    </w:p>
    <w:p w14:paraId="616C6864" w14:textId="77777777" w:rsidR="007165A5" w:rsidRPr="00066C21" w:rsidRDefault="007165A5" w:rsidP="007165A5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066C21">
        <w:rPr>
          <w:rFonts w:ascii="標楷體" w:eastAsia="標楷體" w:hAnsi="標楷體"/>
          <w:sz w:val="28"/>
          <w:szCs w:val="28"/>
        </w:rPr>
        <w:t>依據：</w:t>
      </w:r>
    </w:p>
    <w:p w14:paraId="16EDA357" w14:textId="77777777" w:rsidR="007165A5" w:rsidRPr="00066C21" w:rsidRDefault="007165A5" w:rsidP="007C65D4">
      <w:pPr>
        <w:pStyle w:val="a3"/>
        <w:numPr>
          <w:ilvl w:val="1"/>
          <w:numId w:val="2"/>
        </w:numPr>
        <w:ind w:leftChars="0" w:left="964" w:hanging="482"/>
        <w:rPr>
          <w:rFonts w:ascii="標楷體" w:eastAsia="標楷體" w:hAnsi="標楷體"/>
        </w:rPr>
      </w:pPr>
      <w:r w:rsidRPr="00066C21">
        <w:rPr>
          <w:rFonts w:ascii="標楷體" w:eastAsia="標楷體" w:hAnsi="標楷體"/>
        </w:rPr>
        <w:t>學生輔導法第十四條。</w:t>
      </w:r>
    </w:p>
    <w:p w14:paraId="35A0005F" w14:textId="77777777" w:rsidR="007165A5" w:rsidRDefault="007165A5" w:rsidP="007C65D4">
      <w:pPr>
        <w:pStyle w:val="a3"/>
        <w:numPr>
          <w:ilvl w:val="1"/>
          <w:numId w:val="2"/>
        </w:numPr>
        <w:ind w:leftChars="0" w:left="964" w:hanging="482"/>
        <w:rPr>
          <w:rFonts w:ascii="標楷體" w:eastAsia="標楷體" w:hAnsi="標楷體"/>
        </w:rPr>
      </w:pPr>
      <w:r w:rsidRPr="00066C21">
        <w:rPr>
          <w:rFonts w:ascii="標楷體" w:eastAsia="標楷體" w:hAnsi="標楷體"/>
        </w:rPr>
        <w:t>桃園市國民中小學置專任輔導教師實施計畫。</w:t>
      </w:r>
    </w:p>
    <w:p w14:paraId="563B0617" w14:textId="77777777" w:rsidR="000A1818" w:rsidRPr="000A1818" w:rsidRDefault="000A1818" w:rsidP="000A1818">
      <w:pPr>
        <w:spacing w:line="360" w:lineRule="auto"/>
        <w:ind w:left="480"/>
        <w:rPr>
          <w:rFonts w:ascii="標楷體" w:eastAsia="標楷體" w:hAnsi="標楷體"/>
        </w:rPr>
      </w:pPr>
    </w:p>
    <w:p w14:paraId="3165886F" w14:textId="77777777" w:rsidR="007165A5" w:rsidRPr="00066C21" w:rsidRDefault="007165A5" w:rsidP="007165A5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066C21">
        <w:rPr>
          <w:rFonts w:ascii="標楷體" w:eastAsia="標楷體" w:hAnsi="標楷體"/>
          <w:sz w:val="28"/>
          <w:szCs w:val="28"/>
        </w:rPr>
        <w:t>目的</w:t>
      </w:r>
    </w:p>
    <w:p w14:paraId="1F2FC944" w14:textId="77777777" w:rsidR="007165A5" w:rsidRPr="00066C21" w:rsidRDefault="007165A5" w:rsidP="007C65D4">
      <w:pPr>
        <w:numPr>
          <w:ilvl w:val="0"/>
          <w:numId w:val="3"/>
        </w:numPr>
        <w:ind w:left="992" w:hanging="567"/>
        <w:rPr>
          <w:rFonts w:ascii="標楷體" w:eastAsia="標楷體" w:hAnsi="標楷體"/>
        </w:rPr>
      </w:pPr>
      <w:r w:rsidRPr="00066C21">
        <w:rPr>
          <w:rFonts w:ascii="標楷體" w:eastAsia="標楷體" w:hAnsi="標楷體"/>
        </w:rPr>
        <w:t>協助輔導教師對輔導之個案作系統性之整理，由專家學者提供專業督導與回饋及專業知識講授研習，以提升專任輔導教師之專業輔導知能。</w:t>
      </w:r>
    </w:p>
    <w:p w14:paraId="0748FF5D" w14:textId="77777777" w:rsidR="007165A5" w:rsidRDefault="007165A5" w:rsidP="007C65D4">
      <w:pPr>
        <w:numPr>
          <w:ilvl w:val="0"/>
          <w:numId w:val="3"/>
        </w:numPr>
        <w:ind w:left="992" w:hanging="567"/>
        <w:rPr>
          <w:rFonts w:ascii="標楷體" w:eastAsia="標楷體" w:hAnsi="標楷體"/>
        </w:rPr>
      </w:pPr>
      <w:r w:rsidRPr="00066C21">
        <w:rPr>
          <w:rFonts w:ascii="標楷體" w:eastAsia="標楷體" w:hAnsi="標楷體"/>
        </w:rPr>
        <w:t>透過輔導教師之分組督導討論與經驗分享，提供個案輔導之輔導策略，以解決個人在輔導工作中所面臨之困境，及增進彼此之橫向聯繫與支持。</w:t>
      </w:r>
    </w:p>
    <w:p w14:paraId="1679351B" w14:textId="77777777" w:rsidR="007165A5" w:rsidRPr="00066C21" w:rsidRDefault="007165A5" w:rsidP="007165A5">
      <w:pPr>
        <w:spacing w:line="360" w:lineRule="auto"/>
        <w:ind w:left="993"/>
        <w:rPr>
          <w:rFonts w:ascii="標楷體" w:eastAsia="標楷體" w:hAnsi="標楷體"/>
        </w:rPr>
      </w:pPr>
    </w:p>
    <w:p w14:paraId="42F707A1" w14:textId="77777777" w:rsidR="007165A5" w:rsidRPr="00066C21" w:rsidRDefault="007165A5" w:rsidP="007165A5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66C21">
        <w:rPr>
          <w:rFonts w:ascii="標楷體" w:eastAsia="標楷體" w:hAnsi="標楷體"/>
          <w:sz w:val="28"/>
          <w:szCs w:val="28"/>
        </w:rPr>
        <w:t xml:space="preserve">辦理單位 </w:t>
      </w:r>
    </w:p>
    <w:p w14:paraId="19EC7585" w14:textId="77777777" w:rsidR="007165A5" w:rsidRPr="00066C21" w:rsidRDefault="007165A5" w:rsidP="007C65D4">
      <w:pPr>
        <w:pStyle w:val="a3"/>
        <w:numPr>
          <w:ilvl w:val="1"/>
          <w:numId w:val="4"/>
        </w:numPr>
        <w:snapToGrid w:val="0"/>
        <w:ind w:leftChars="0" w:left="992" w:hanging="567"/>
        <w:rPr>
          <w:rFonts w:ascii="標楷體" w:eastAsia="標楷體" w:hAnsi="標楷體"/>
        </w:rPr>
      </w:pPr>
      <w:r w:rsidRPr="00066C21">
        <w:rPr>
          <w:rFonts w:ascii="標楷體" w:eastAsia="標楷體" w:hAnsi="標楷體"/>
        </w:rPr>
        <w:t>指導單位：教育部國民及學前教育署</w:t>
      </w:r>
    </w:p>
    <w:p w14:paraId="1F65347A" w14:textId="77777777" w:rsidR="007165A5" w:rsidRPr="00066C21" w:rsidRDefault="007165A5" w:rsidP="007C65D4">
      <w:pPr>
        <w:pStyle w:val="a3"/>
        <w:numPr>
          <w:ilvl w:val="1"/>
          <w:numId w:val="4"/>
        </w:numPr>
        <w:snapToGrid w:val="0"/>
        <w:ind w:leftChars="0" w:left="992" w:hanging="567"/>
        <w:rPr>
          <w:rFonts w:ascii="標楷體" w:eastAsia="標楷體" w:hAnsi="標楷體"/>
        </w:rPr>
      </w:pPr>
      <w:r w:rsidRPr="00066C21">
        <w:rPr>
          <w:rFonts w:ascii="標楷體" w:eastAsia="標楷體" w:hAnsi="標楷體"/>
        </w:rPr>
        <w:t>主辦單位：桃園市政府教育局</w:t>
      </w:r>
    </w:p>
    <w:p w14:paraId="089AF8E7" w14:textId="7308FB86" w:rsidR="007165A5" w:rsidRDefault="007165A5" w:rsidP="007C65D4">
      <w:pPr>
        <w:pStyle w:val="a3"/>
        <w:numPr>
          <w:ilvl w:val="1"/>
          <w:numId w:val="4"/>
        </w:numPr>
        <w:snapToGrid w:val="0"/>
        <w:ind w:leftChars="0" w:left="992" w:hanging="567"/>
        <w:rPr>
          <w:rFonts w:ascii="標楷體" w:eastAsia="標楷體" w:hAnsi="標楷體"/>
        </w:rPr>
      </w:pPr>
      <w:r w:rsidRPr="00066C21">
        <w:rPr>
          <w:rFonts w:ascii="標楷體" w:eastAsia="標楷體" w:hAnsi="標楷體"/>
        </w:rPr>
        <w:t>承辦學校：</w:t>
      </w:r>
    </w:p>
    <w:p w14:paraId="3AA64588" w14:textId="77777777" w:rsidR="00EA37E7" w:rsidRPr="00066C21" w:rsidRDefault="00EA37E7" w:rsidP="007C65D4">
      <w:pPr>
        <w:pStyle w:val="a3"/>
        <w:numPr>
          <w:ilvl w:val="1"/>
          <w:numId w:val="4"/>
        </w:numPr>
        <w:snapToGrid w:val="0"/>
        <w:ind w:leftChars="0" w:left="992" w:hanging="567"/>
        <w:rPr>
          <w:rFonts w:ascii="標楷體" w:eastAsia="標楷體" w:hAnsi="標楷體"/>
        </w:rPr>
      </w:pPr>
    </w:p>
    <w:tbl>
      <w:tblPr>
        <w:tblW w:w="540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2463"/>
        <w:gridCol w:w="1489"/>
        <w:gridCol w:w="1414"/>
        <w:gridCol w:w="1697"/>
        <w:gridCol w:w="1697"/>
      </w:tblGrid>
      <w:tr w:rsidR="00EA37E7" w:rsidRPr="001F3FEA" w14:paraId="77494D76" w14:textId="77777777" w:rsidTr="00083842">
        <w:trPr>
          <w:trHeight w:val="351"/>
        </w:trPr>
        <w:tc>
          <w:tcPr>
            <w:tcW w:w="793" w:type="pct"/>
            <w:vMerge w:val="restart"/>
            <w:vAlign w:val="center"/>
          </w:tcPr>
          <w:p w14:paraId="7BD7ED03" w14:textId="77777777" w:rsidR="00EA37E7" w:rsidRPr="001F3FEA" w:rsidRDefault="00EA37E7" w:rsidP="00B919A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F3FEA">
              <w:rPr>
                <w:rFonts w:ascii="標楷體" w:eastAsia="標楷體" w:hAnsi="標楷體"/>
              </w:rPr>
              <w:t>分組</w:t>
            </w:r>
          </w:p>
        </w:tc>
        <w:tc>
          <w:tcPr>
            <w:tcW w:w="1183" w:type="pct"/>
            <w:vMerge w:val="restart"/>
            <w:vAlign w:val="center"/>
          </w:tcPr>
          <w:p w14:paraId="25AC772A" w14:textId="77777777" w:rsidR="00EA37E7" w:rsidRPr="001F3FEA" w:rsidRDefault="00EA37E7" w:rsidP="00B919A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F3FEA">
              <w:rPr>
                <w:rFonts w:ascii="標楷體" w:eastAsia="標楷體" w:hAnsi="標楷體"/>
              </w:rPr>
              <w:t>行政區域</w:t>
            </w:r>
          </w:p>
        </w:tc>
        <w:tc>
          <w:tcPr>
            <w:tcW w:w="3024" w:type="pct"/>
            <w:gridSpan w:val="4"/>
            <w:vAlign w:val="bottom"/>
          </w:tcPr>
          <w:p w14:paraId="64644F76" w14:textId="77777777" w:rsidR="00EA37E7" w:rsidRPr="001F3FEA" w:rsidRDefault="00EA37E7" w:rsidP="00B919A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F3FEA">
              <w:rPr>
                <w:rFonts w:ascii="標楷體" w:eastAsia="標楷體" w:hAnsi="標楷體"/>
              </w:rPr>
              <w:t>承辦學校</w:t>
            </w:r>
          </w:p>
        </w:tc>
      </w:tr>
      <w:tr w:rsidR="00EA37E7" w:rsidRPr="001F3FEA" w14:paraId="27FF689A" w14:textId="77777777" w:rsidTr="00083842">
        <w:trPr>
          <w:trHeight w:val="351"/>
        </w:trPr>
        <w:tc>
          <w:tcPr>
            <w:tcW w:w="793" w:type="pct"/>
            <w:vMerge/>
            <w:vAlign w:val="center"/>
          </w:tcPr>
          <w:p w14:paraId="522DA1C6" w14:textId="77777777" w:rsidR="00EA37E7" w:rsidRPr="001F3FEA" w:rsidRDefault="00EA37E7" w:rsidP="00B919A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3" w:type="pct"/>
            <w:vMerge/>
            <w:vAlign w:val="center"/>
          </w:tcPr>
          <w:p w14:paraId="3BA41726" w14:textId="77777777" w:rsidR="00EA37E7" w:rsidRPr="001F3FEA" w:rsidRDefault="00EA37E7" w:rsidP="00B919A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4" w:type="pct"/>
            <w:gridSpan w:val="2"/>
            <w:vAlign w:val="center"/>
          </w:tcPr>
          <w:p w14:paraId="2118EE10" w14:textId="77777777" w:rsidR="00EA37E7" w:rsidRPr="001F3FEA" w:rsidRDefault="00EA37E7" w:rsidP="00B919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F3FEA">
              <w:rPr>
                <w:rFonts w:ascii="標楷體" w:eastAsia="標楷體" w:hAnsi="標楷體"/>
              </w:rPr>
              <w:t>國中</w:t>
            </w:r>
          </w:p>
        </w:tc>
        <w:tc>
          <w:tcPr>
            <w:tcW w:w="1630" w:type="pct"/>
            <w:gridSpan w:val="2"/>
            <w:vAlign w:val="center"/>
          </w:tcPr>
          <w:p w14:paraId="5471ACCF" w14:textId="77777777" w:rsidR="00EA37E7" w:rsidRPr="001F3FEA" w:rsidRDefault="00EA37E7" w:rsidP="00B919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F3FEA">
              <w:rPr>
                <w:rFonts w:ascii="標楷體" w:eastAsia="標楷體" w:hAnsi="標楷體"/>
              </w:rPr>
              <w:t>國小</w:t>
            </w:r>
          </w:p>
        </w:tc>
      </w:tr>
      <w:tr w:rsidR="00083842" w:rsidRPr="001F3FEA" w14:paraId="06B7E355" w14:textId="77777777" w:rsidTr="00083842">
        <w:trPr>
          <w:trHeight w:val="15"/>
        </w:trPr>
        <w:tc>
          <w:tcPr>
            <w:tcW w:w="793" w:type="pct"/>
            <w:vAlign w:val="center"/>
          </w:tcPr>
          <w:p w14:paraId="0C5CA8E6" w14:textId="77777777" w:rsidR="00083842" w:rsidRPr="001F3FEA" w:rsidRDefault="00083842" w:rsidP="00B919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F3FEA">
              <w:rPr>
                <w:rFonts w:ascii="標楷體" w:eastAsia="標楷體" w:hAnsi="標楷體"/>
              </w:rPr>
              <w:t>南一組</w:t>
            </w:r>
          </w:p>
        </w:tc>
        <w:tc>
          <w:tcPr>
            <w:tcW w:w="1183" w:type="pct"/>
            <w:vAlign w:val="center"/>
          </w:tcPr>
          <w:p w14:paraId="59C847EF" w14:textId="77777777" w:rsidR="00083842" w:rsidRPr="001F3FEA" w:rsidRDefault="00083842" w:rsidP="00B919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F3FEA">
              <w:rPr>
                <w:rFonts w:ascii="標楷體" w:eastAsia="標楷體" w:hAnsi="標楷體"/>
              </w:rPr>
              <w:t>中壢區</w:t>
            </w:r>
          </w:p>
        </w:tc>
        <w:tc>
          <w:tcPr>
            <w:tcW w:w="1394" w:type="pct"/>
            <w:gridSpan w:val="2"/>
            <w:vAlign w:val="center"/>
          </w:tcPr>
          <w:p w14:paraId="737C877E" w14:textId="6235F7F6" w:rsidR="00FC0F78" w:rsidRPr="009514B2" w:rsidRDefault="006E0C5D" w:rsidP="00B919A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14B2">
              <w:rPr>
                <w:rFonts w:ascii="標楷體" w:eastAsia="標楷體" w:hAnsi="標楷體" w:hint="eastAsia"/>
                <w:color w:val="000000" w:themeColor="text1"/>
              </w:rPr>
              <w:t>東興</w:t>
            </w:r>
            <w:r w:rsidR="00FC0F78" w:rsidRPr="009514B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815" w:type="pct"/>
            <w:vAlign w:val="center"/>
          </w:tcPr>
          <w:p w14:paraId="6A6EBF34" w14:textId="0EEF39FB" w:rsidR="009E72E2" w:rsidRPr="009514B2" w:rsidRDefault="00EF0488" w:rsidP="002C600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14B2">
              <w:rPr>
                <w:rFonts w:ascii="標楷體" w:eastAsia="標楷體" w:hAnsi="標楷體" w:hint="eastAsia"/>
                <w:color w:val="000000" w:themeColor="text1"/>
              </w:rPr>
              <w:t>中正國小</w:t>
            </w:r>
          </w:p>
        </w:tc>
        <w:tc>
          <w:tcPr>
            <w:tcW w:w="815" w:type="pct"/>
            <w:vAlign w:val="center"/>
          </w:tcPr>
          <w:p w14:paraId="0B66EDA7" w14:textId="18DB199B" w:rsidR="00083842" w:rsidRPr="009514B2" w:rsidRDefault="00083842" w:rsidP="00B919A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14B2">
              <w:rPr>
                <w:rFonts w:ascii="標楷體" w:eastAsia="標楷體" w:hAnsi="標楷體" w:hint="eastAsia"/>
                <w:color w:val="000000" w:themeColor="text1"/>
              </w:rPr>
              <w:t>中壢國小</w:t>
            </w:r>
          </w:p>
        </w:tc>
      </w:tr>
      <w:tr w:rsidR="00EA37E7" w:rsidRPr="001F3FEA" w14:paraId="370FD839" w14:textId="77777777" w:rsidTr="00083842">
        <w:trPr>
          <w:trHeight w:val="15"/>
        </w:trPr>
        <w:tc>
          <w:tcPr>
            <w:tcW w:w="793" w:type="pct"/>
            <w:vAlign w:val="center"/>
          </w:tcPr>
          <w:p w14:paraId="5798E82E" w14:textId="77777777" w:rsidR="00EA37E7" w:rsidRPr="001F3FEA" w:rsidRDefault="00EA37E7" w:rsidP="00B919A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F3FEA">
              <w:rPr>
                <w:rFonts w:ascii="標楷體" w:eastAsia="標楷體" w:hAnsi="標楷體"/>
              </w:rPr>
              <w:t>南二組</w:t>
            </w:r>
          </w:p>
        </w:tc>
        <w:tc>
          <w:tcPr>
            <w:tcW w:w="1183" w:type="pct"/>
            <w:vAlign w:val="center"/>
          </w:tcPr>
          <w:p w14:paraId="200FFE4F" w14:textId="77777777" w:rsidR="00EA37E7" w:rsidRPr="001F3FEA" w:rsidRDefault="00EA37E7" w:rsidP="00B919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F3FEA">
              <w:rPr>
                <w:rFonts w:ascii="標楷體" w:eastAsia="標楷體" w:hAnsi="標楷體"/>
              </w:rPr>
              <w:t>平鎮區、龍潭區、大溪區、復興區</w:t>
            </w:r>
          </w:p>
        </w:tc>
        <w:tc>
          <w:tcPr>
            <w:tcW w:w="1394" w:type="pct"/>
            <w:gridSpan w:val="2"/>
            <w:vAlign w:val="center"/>
          </w:tcPr>
          <w:p w14:paraId="209BEF1F" w14:textId="58F474A0" w:rsidR="00EA37E7" w:rsidRPr="009514B2" w:rsidRDefault="00EA37E7" w:rsidP="00B919A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14B2">
              <w:rPr>
                <w:rFonts w:ascii="標楷體" w:eastAsia="標楷體" w:hAnsi="標楷體" w:hint="eastAsia"/>
                <w:color w:val="000000" w:themeColor="text1"/>
              </w:rPr>
              <w:t>東安國中</w:t>
            </w:r>
          </w:p>
        </w:tc>
        <w:tc>
          <w:tcPr>
            <w:tcW w:w="815" w:type="pct"/>
            <w:vAlign w:val="center"/>
          </w:tcPr>
          <w:p w14:paraId="19314A9C" w14:textId="6BF2524F" w:rsidR="00EA37E7" w:rsidRPr="009514B2" w:rsidRDefault="00E272BC" w:rsidP="00B919A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14B2">
              <w:rPr>
                <w:rFonts w:ascii="標楷體" w:eastAsia="標楷體" w:hAnsi="標楷體" w:hint="eastAsia"/>
                <w:color w:val="000000" w:themeColor="text1"/>
              </w:rPr>
              <w:t>僑愛</w:t>
            </w:r>
            <w:r w:rsidR="00EA37E7" w:rsidRPr="009514B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815" w:type="pct"/>
            <w:vAlign w:val="center"/>
          </w:tcPr>
          <w:p w14:paraId="13080E0E" w14:textId="20DD13E6" w:rsidR="00EA37E7" w:rsidRPr="009514B2" w:rsidRDefault="00083842" w:rsidP="00B919A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14B2">
              <w:rPr>
                <w:rFonts w:ascii="標楷體" w:eastAsia="標楷體" w:hAnsi="標楷體" w:hint="eastAsia"/>
                <w:color w:val="000000" w:themeColor="text1"/>
              </w:rPr>
              <w:t>北勢</w:t>
            </w:r>
            <w:r w:rsidR="00EA37E7" w:rsidRPr="009514B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</w:tr>
      <w:tr w:rsidR="00EA37E7" w:rsidRPr="001F3FEA" w14:paraId="7678CD1E" w14:textId="77777777" w:rsidTr="00083842">
        <w:trPr>
          <w:trHeight w:val="15"/>
        </w:trPr>
        <w:tc>
          <w:tcPr>
            <w:tcW w:w="793" w:type="pct"/>
            <w:vAlign w:val="center"/>
          </w:tcPr>
          <w:p w14:paraId="75E6D1D4" w14:textId="77777777" w:rsidR="00EA37E7" w:rsidRPr="001F3FEA" w:rsidRDefault="00EA37E7" w:rsidP="00B919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F3FEA">
              <w:rPr>
                <w:rFonts w:ascii="標楷體" w:eastAsia="標楷體" w:hAnsi="標楷體"/>
              </w:rPr>
              <w:t>南三組</w:t>
            </w:r>
          </w:p>
        </w:tc>
        <w:tc>
          <w:tcPr>
            <w:tcW w:w="1183" w:type="pct"/>
            <w:vAlign w:val="center"/>
          </w:tcPr>
          <w:p w14:paraId="330CAB07" w14:textId="77777777" w:rsidR="00EA37E7" w:rsidRPr="001F3FEA" w:rsidRDefault="00EA37E7" w:rsidP="00B919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F3FEA">
              <w:rPr>
                <w:rFonts w:ascii="標楷體" w:eastAsia="標楷體" w:hAnsi="標楷體"/>
              </w:rPr>
              <w:t>楊梅區、新屋區、觀音區</w:t>
            </w:r>
          </w:p>
        </w:tc>
        <w:tc>
          <w:tcPr>
            <w:tcW w:w="1394" w:type="pct"/>
            <w:gridSpan w:val="2"/>
            <w:vAlign w:val="center"/>
          </w:tcPr>
          <w:p w14:paraId="0809EC82" w14:textId="6BCDD0C6" w:rsidR="00EA37E7" w:rsidRPr="009514B2" w:rsidRDefault="0043686D" w:rsidP="00B919A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14B2">
              <w:rPr>
                <w:rFonts w:ascii="標楷體" w:eastAsia="標楷體" w:hAnsi="標楷體" w:hint="eastAsia"/>
                <w:color w:val="000000" w:themeColor="text1"/>
              </w:rPr>
              <w:t>新屋高中國中部</w:t>
            </w:r>
          </w:p>
        </w:tc>
        <w:tc>
          <w:tcPr>
            <w:tcW w:w="1630" w:type="pct"/>
            <w:gridSpan w:val="2"/>
            <w:vAlign w:val="center"/>
          </w:tcPr>
          <w:p w14:paraId="7FC2FD35" w14:textId="77777777" w:rsidR="00EA37E7" w:rsidRPr="009514B2" w:rsidRDefault="00EA37E7" w:rsidP="00B919A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514B2">
              <w:rPr>
                <w:rFonts w:ascii="標楷體" w:eastAsia="標楷體" w:hAnsi="標楷體" w:hint="eastAsia"/>
                <w:color w:val="000000" w:themeColor="text1"/>
              </w:rPr>
              <w:t>瑞塘國小</w:t>
            </w:r>
            <w:proofErr w:type="gramEnd"/>
          </w:p>
        </w:tc>
      </w:tr>
      <w:tr w:rsidR="00EA37E7" w:rsidRPr="001F3FEA" w14:paraId="2F04C18C" w14:textId="77777777" w:rsidTr="00083842">
        <w:trPr>
          <w:trHeight w:val="15"/>
        </w:trPr>
        <w:tc>
          <w:tcPr>
            <w:tcW w:w="793" w:type="pct"/>
            <w:vAlign w:val="center"/>
          </w:tcPr>
          <w:p w14:paraId="1361E346" w14:textId="77777777" w:rsidR="00EA37E7" w:rsidRPr="001F3FEA" w:rsidRDefault="00EA37E7" w:rsidP="00B919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F3FEA">
              <w:rPr>
                <w:rFonts w:ascii="標楷體" w:eastAsia="標楷體" w:hAnsi="標楷體"/>
              </w:rPr>
              <w:t>北一組</w:t>
            </w:r>
          </w:p>
        </w:tc>
        <w:tc>
          <w:tcPr>
            <w:tcW w:w="1183" w:type="pct"/>
            <w:vAlign w:val="center"/>
          </w:tcPr>
          <w:p w14:paraId="2D58B325" w14:textId="77777777" w:rsidR="00EA37E7" w:rsidRPr="001F3FEA" w:rsidRDefault="00EA37E7" w:rsidP="00B919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F3FEA">
              <w:rPr>
                <w:rFonts w:ascii="標楷體" w:eastAsia="標楷體" w:hAnsi="標楷體"/>
              </w:rPr>
              <w:t>大園區、蘆竹區</w:t>
            </w:r>
          </w:p>
        </w:tc>
        <w:tc>
          <w:tcPr>
            <w:tcW w:w="1394" w:type="pct"/>
            <w:gridSpan w:val="2"/>
            <w:vAlign w:val="center"/>
          </w:tcPr>
          <w:p w14:paraId="3EDD6D8E" w14:textId="075DC33D" w:rsidR="00EA37E7" w:rsidRPr="009514B2" w:rsidRDefault="00E93BF0" w:rsidP="00E93B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14B2">
              <w:rPr>
                <w:rFonts w:ascii="標楷體" w:eastAsia="標楷體" w:hAnsi="標楷體" w:hint="eastAsia"/>
                <w:color w:val="000000" w:themeColor="text1"/>
              </w:rPr>
              <w:t>南</w:t>
            </w:r>
            <w:proofErr w:type="gramStart"/>
            <w:r w:rsidRPr="009514B2">
              <w:rPr>
                <w:rFonts w:ascii="標楷體" w:eastAsia="標楷體" w:hAnsi="標楷體" w:hint="eastAsia"/>
                <w:color w:val="000000" w:themeColor="text1"/>
              </w:rPr>
              <w:t>崁</w:t>
            </w:r>
            <w:proofErr w:type="gramEnd"/>
            <w:r w:rsidR="00EA37E7" w:rsidRPr="009514B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630" w:type="pct"/>
            <w:gridSpan w:val="2"/>
            <w:vAlign w:val="center"/>
          </w:tcPr>
          <w:p w14:paraId="4FC0B5A1" w14:textId="4FE7D36E" w:rsidR="00EA37E7" w:rsidRPr="009514B2" w:rsidRDefault="00EA37E7" w:rsidP="00B919A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14B2">
              <w:rPr>
                <w:rFonts w:ascii="標楷體" w:eastAsia="標楷體" w:hAnsi="標楷體" w:hint="eastAsia"/>
                <w:color w:val="000000" w:themeColor="text1"/>
              </w:rPr>
              <w:t>光明國小</w:t>
            </w:r>
          </w:p>
        </w:tc>
      </w:tr>
      <w:tr w:rsidR="00EA37E7" w:rsidRPr="001F3FEA" w14:paraId="45DBE045" w14:textId="77777777" w:rsidTr="00083842">
        <w:trPr>
          <w:trHeight w:val="15"/>
        </w:trPr>
        <w:tc>
          <w:tcPr>
            <w:tcW w:w="793" w:type="pct"/>
            <w:vAlign w:val="center"/>
          </w:tcPr>
          <w:p w14:paraId="6481EC74" w14:textId="77777777" w:rsidR="00EA37E7" w:rsidRPr="001F3FEA" w:rsidRDefault="00EA37E7" w:rsidP="00B919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F3FEA">
              <w:rPr>
                <w:rFonts w:ascii="標楷體" w:eastAsia="標楷體" w:hAnsi="標楷體"/>
              </w:rPr>
              <w:t>北二組</w:t>
            </w:r>
          </w:p>
        </w:tc>
        <w:tc>
          <w:tcPr>
            <w:tcW w:w="1183" w:type="pct"/>
            <w:vAlign w:val="center"/>
          </w:tcPr>
          <w:p w14:paraId="6758FAC0" w14:textId="77777777" w:rsidR="00EA37E7" w:rsidRPr="001F3FEA" w:rsidRDefault="00EA37E7" w:rsidP="00B919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F3FEA">
              <w:rPr>
                <w:rFonts w:ascii="標楷體" w:eastAsia="標楷體" w:hAnsi="標楷體"/>
              </w:rPr>
              <w:t>龜山區、八德區</w:t>
            </w:r>
          </w:p>
        </w:tc>
        <w:tc>
          <w:tcPr>
            <w:tcW w:w="1394" w:type="pct"/>
            <w:gridSpan w:val="2"/>
            <w:vAlign w:val="center"/>
          </w:tcPr>
          <w:p w14:paraId="5B988512" w14:textId="7A054AA2" w:rsidR="00EA37E7" w:rsidRPr="009514B2" w:rsidRDefault="00EA37E7" w:rsidP="00B919A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14B2">
              <w:rPr>
                <w:rFonts w:ascii="標楷體" w:eastAsia="標楷體" w:hAnsi="標楷體"/>
                <w:color w:val="000000" w:themeColor="text1"/>
              </w:rPr>
              <w:t>幸福國中</w:t>
            </w:r>
          </w:p>
        </w:tc>
        <w:tc>
          <w:tcPr>
            <w:tcW w:w="815" w:type="pct"/>
            <w:vAlign w:val="center"/>
          </w:tcPr>
          <w:p w14:paraId="0535DDE8" w14:textId="77777777" w:rsidR="00EA37E7" w:rsidRPr="009514B2" w:rsidRDefault="00EA37E7" w:rsidP="00B919A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14B2">
              <w:rPr>
                <w:rFonts w:ascii="標楷體" w:eastAsia="標楷體" w:hAnsi="標楷體" w:hint="eastAsia"/>
                <w:color w:val="000000" w:themeColor="text1"/>
              </w:rPr>
              <w:t>長庚國小</w:t>
            </w:r>
          </w:p>
        </w:tc>
        <w:tc>
          <w:tcPr>
            <w:tcW w:w="815" w:type="pct"/>
            <w:vAlign w:val="center"/>
          </w:tcPr>
          <w:p w14:paraId="7E8EC300" w14:textId="77777777" w:rsidR="00EA37E7" w:rsidRPr="009514B2" w:rsidRDefault="00EA37E7" w:rsidP="00B919A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14B2">
              <w:rPr>
                <w:rFonts w:ascii="標楷體" w:eastAsia="標楷體" w:hAnsi="標楷體" w:hint="eastAsia"/>
                <w:color w:val="000000" w:themeColor="text1"/>
              </w:rPr>
              <w:t>大忠國小</w:t>
            </w:r>
          </w:p>
        </w:tc>
      </w:tr>
      <w:tr w:rsidR="00EA37E7" w:rsidRPr="003721CE" w14:paraId="54CA9C5E" w14:textId="77777777" w:rsidTr="00083842">
        <w:trPr>
          <w:trHeight w:val="15"/>
        </w:trPr>
        <w:tc>
          <w:tcPr>
            <w:tcW w:w="793" w:type="pct"/>
            <w:vAlign w:val="center"/>
          </w:tcPr>
          <w:p w14:paraId="1F3787EB" w14:textId="77777777" w:rsidR="00EA37E7" w:rsidRPr="001F3FEA" w:rsidRDefault="00EA37E7" w:rsidP="00B919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F3FEA">
              <w:rPr>
                <w:rFonts w:ascii="標楷體" w:eastAsia="標楷體" w:hAnsi="標楷體"/>
              </w:rPr>
              <w:t>北三組</w:t>
            </w:r>
          </w:p>
        </w:tc>
        <w:tc>
          <w:tcPr>
            <w:tcW w:w="1183" w:type="pct"/>
            <w:vAlign w:val="center"/>
          </w:tcPr>
          <w:p w14:paraId="3065F579" w14:textId="77777777" w:rsidR="00EA37E7" w:rsidRPr="001F3FEA" w:rsidRDefault="00EA37E7" w:rsidP="00B919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F3FEA">
              <w:rPr>
                <w:rFonts w:ascii="標楷體" w:eastAsia="標楷體" w:hAnsi="標楷體"/>
              </w:rPr>
              <w:t>桃園區</w:t>
            </w:r>
          </w:p>
        </w:tc>
        <w:tc>
          <w:tcPr>
            <w:tcW w:w="715" w:type="pct"/>
            <w:vAlign w:val="center"/>
          </w:tcPr>
          <w:p w14:paraId="5286F826" w14:textId="064335D7" w:rsidR="00EA37E7" w:rsidRPr="009514B2" w:rsidRDefault="00083842" w:rsidP="00B919A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14B2">
              <w:rPr>
                <w:rFonts w:ascii="標楷體" w:eastAsia="標楷體" w:hAnsi="標楷體" w:hint="eastAsia"/>
                <w:color w:val="000000" w:themeColor="text1"/>
              </w:rPr>
              <w:t>建國</w:t>
            </w:r>
            <w:r w:rsidR="00EA37E7" w:rsidRPr="009514B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679" w:type="pct"/>
            <w:vAlign w:val="center"/>
          </w:tcPr>
          <w:p w14:paraId="1EEAB7CD" w14:textId="4EB3D396" w:rsidR="00EA37E7" w:rsidRPr="009514B2" w:rsidRDefault="00083842" w:rsidP="00B919A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14B2">
              <w:rPr>
                <w:rFonts w:ascii="標楷體" w:eastAsia="標楷體" w:hAnsi="標楷體" w:hint="eastAsia"/>
                <w:color w:val="000000" w:themeColor="text1"/>
              </w:rPr>
              <w:t>會</w:t>
            </w:r>
            <w:proofErr w:type="gramStart"/>
            <w:r w:rsidRPr="009514B2">
              <w:rPr>
                <w:rFonts w:ascii="標楷體" w:eastAsia="標楷體" w:hAnsi="標楷體" w:hint="eastAsia"/>
                <w:color w:val="000000" w:themeColor="text1"/>
              </w:rPr>
              <w:t>稽</w:t>
            </w:r>
            <w:proofErr w:type="gramEnd"/>
            <w:r w:rsidR="00EA37E7" w:rsidRPr="009514B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815" w:type="pct"/>
            <w:vAlign w:val="center"/>
          </w:tcPr>
          <w:p w14:paraId="2D99FFD3" w14:textId="77777777" w:rsidR="00EA37E7" w:rsidRPr="009514B2" w:rsidRDefault="00EA37E7" w:rsidP="00B919A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14B2">
              <w:rPr>
                <w:rFonts w:ascii="標楷體" w:eastAsia="標楷體" w:hAnsi="標楷體" w:hint="eastAsia"/>
                <w:color w:val="000000" w:themeColor="text1"/>
              </w:rPr>
              <w:t>同安國小</w:t>
            </w:r>
          </w:p>
        </w:tc>
        <w:tc>
          <w:tcPr>
            <w:tcW w:w="815" w:type="pct"/>
            <w:vAlign w:val="center"/>
          </w:tcPr>
          <w:p w14:paraId="07F81F04" w14:textId="77777777" w:rsidR="00EA37E7" w:rsidRPr="009514B2" w:rsidRDefault="00EA37E7" w:rsidP="00B919A9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14B2">
              <w:rPr>
                <w:rFonts w:ascii="標楷體" w:eastAsia="標楷體" w:hAnsi="標楷體" w:hint="eastAsia"/>
                <w:color w:val="000000" w:themeColor="text1"/>
              </w:rPr>
              <w:t>大有國小</w:t>
            </w:r>
          </w:p>
        </w:tc>
      </w:tr>
    </w:tbl>
    <w:p w14:paraId="5D5A38FA" w14:textId="77777777" w:rsidR="007165A5" w:rsidRPr="00066C21" w:rsidRDefault="007165A5" w:rsidP="007165A5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066C21">
        <w:rPr>
          <w:rFonts w:ascii="標楷體" w:eastAsia="標楷體" w:hAnsi="標楷體"/>
          <w:sz w:val="28"/>
          <w:szCs w:val="28"/>
        </w:rPr>
        <w:t>工作分配</w:t>
      </w:r>
    </w:p>
    <w:p w14:paraId="6948BC10" w14:textId="77777777" w:rsidR="007165A5" w:rsidRPr="00066C21" w:rsidRDefault="007165A5" w:rsidP="007165A5">
      <w:pPr>
        <w:pStyle w:val="a3"/>
        <w:numPr>
          <w:ilvl w:val="1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教育局學輔校安</w:t>
      </w:r>
      <w:r>
        <w:rPr>
          <w:rFonts w:ascii="標楷體" w:eastAsia="標楷體" w:hAnsi="標楷體" w:hint="eastAsia"/>
        </w:rPr>
        <w:t>室</w:t>
      </w:r>
      <w:r w:rsidRPr="00066C21">
        <w:rPr>
          <w:rFonts w:ascii="標楷體" w:eastAsia="標楷體" w:hAnsi="標楷體"/>
        </w:rPr>
        <w:t>：負責統籌和督導國中小輔導教師在職訓練業務運作。</w:t>
      </w:r>
    </w:p>
    <w:p w14:paraId="2663AB93" w14:textId="77777777" w:rsidR="007165A5" w:rsidRPr="00066C21" w:rsidRDefault="007165A5" w:rsidP="007165A5">
      <w:pPr>
        <w:pStyle w:val="a3"/>
        <w:numPr>
          <w:ilvl w:val="1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066C21">
        <w:rPr>
          <w:rFonts w:ascii="標楷體" w:eastAsia="標楷體" w:hAnsi="標楷體"/>
        </w:rPr>
        <w:t>學生輔導諮商中心：提供課程及督導人力諮詢。</w:t>
      </w:r>
    </w:p>
    <w:p w14:paraId="58B9E03F" w14:textId="77777777" w:rsidR="007165A5" w:rsidRPr="00066C21" w:rsidRDefault="007165A5" w:rsidP="007165A5">
      <w:pPr>
        <w:pStyle w:val="a3"/>
        <w:numPr>
          <w:ilvl w:val="1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066C21">
        <w:rPr>
          <w:rFonts w:ascii="標楷體" w:eastAsia="標楷體" w:hAnsi="標楷體"/>
        </w:rPr>
        <w:t>國中小輔導教師中心學</w:t>
      </w:r>
      <w:r w:rsidRPr="001A4334">
        <w:rPr>
          <w:rFonts w:ascii="標楷體" w:eastAsia="標楷體" w:hAnsi="標楷體"/>
        </w:rPr>
        <w:t>校</w:t>
      </w:r>
      <w:r w:rsidRPr="001A4334">
        <w:rPr>
          <w:rFonts w:ascii="標楷體" w:eastAsia="標楷體" w:hAnsi="標楷體"/>
          <w:b/>
          <w:u w:val="double"/>
        </w:rPr>
        <w:t>仁和國中</w:t>
      </w:r>
      <w:r w:rsidRPr="00066C21">
        <w:rPr>
          <w:rFonts w:ascii="標楷體" w:eastAsia="標楷體" w:hAnsi="標楷體"/>
        </w:rPr>
        <w:t>：負責協助國中小輔導教師團體督導行政業務，彙整分組承辦學校辦理情形。</w:t>
      </w:r>
    </w:p>
    <w:p w14:paraId="6DDCB36A" w14:textId="77777777" w:rsidR="007165A5" w:rsidRPr="00066C21" w:rsidRDefault="007165A5" w:rsidP="007165A5">
      <w:pPr>
        <w:pStyle w:val="a3"/>
        <w:numPr>
          <w:ilvl w:val="1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proofErr w:type="gramStart"/>
      <w:r w:rsidRPr="00066C21">
        <w:rPr>
          <w:rFonts w:ascii="標楷體" w:eastAsia="標楷體" w:hAnsi="標楷體"/>
        </w:rPr>
        <w:t>分組團督承辦</w:t>
      </w:r>
      <w:proofErr w:type="gramEnd"/>
      <w:r w:rsidRPr="00066C21">
        <w:rPr>
          <w:rFonts w:ascii="標楷體" w:eastAsia="標楷體" w:hAnsi="標楷體"/>
        </w:rPr>
        <w:t>學校：</w:t>
      </w:r>
      <w:proofErr w:type="gramStart"/>
      <w:r w:rsidRPr="00066C21">
        <w:rPr>
          <w:rFonts w:ascii="標楷體" w:eastAsia="標楷體" w:hAnsi="標楷體"/>
        </w:rPr>
        <w:t>承辦專輔教師</w:t>
      </w:r>
      <w:proofErr w:type="gramEnd"/>
      <w:r w:rsidRPr="00066C21">
        <w:rPr>
          <w:rFonts w:ascii="標楷體" w:eastAsia="標楷體" w:hAnsi="標楷體"/>
        </w:rPr>
        <w:t>分組團體督導業務，每一區域之輔導教師分國中小</w:t>
      </w:r>
      <w:r>
        <w:rPr>
          <w:rFonts w:ascii="標楷體" w:eastAsia="標楷體" w:hAnsi="標楷體"/>
        </w:rPr>
        <w:t>組成督導團體。</w:t>
      </w:r>
    </w:p>
    <w:p w14:paraId="46DBE43E" w14:textId="77777777" w:rsidR="007165A5" w:rsidRPr="00066C21" w:rsidRDefault="007165A5" w:rsidP="007165A5">
      <w:pPr>
        <w:pStyle w:val="a3"/>
        <w:numPr>
          <w:ilvl w:val="0"/>
          <w:numId w:val="9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066C21">
        <w:rPr>
          <w:rFonts w:ascii="標楷體" w:eastAsia="標楷體" w:hAnsi="標楷體"/>
        </w:rPr>
        <w:lastRenderedPageBreak/>
        <w:t>承辦學校行政：協助</w:t>
      </w:r>
      <w:r w:rsidRPr="00066C21">
        <w:rPr>
          <w:rFonts w:ascii="標楷體" w:eastAsia="標楷體" w:hAnsi="標楷體"/>
          <w:kern w:val="0"/>
        </w:rPr>
        <w:t>開放教師研習系統，並</w:t>
      </w:r>
      <w:r w:rsidRPr="00066C21">
        <w:rPr>
          <w:rFonts w:ascii="標楷體" w:eastAsia="標楷體" w:hAnsi="標楷體"/>
        </w:rPr>
        <w:t>提供</w:t>
      </w:r>
      <w:proofErr w:type="gramStart"/>
      <w:r w:rsidRPr="00066C21">
        <w:rPr>
          <w:rFonts w:ascii="標楷體" w:eastAsia="標楷體" w:hAnsi="標楷體"/>
        </w:rPr>
        <w:t>分組團督當天</w:t>
      </w:r>
      <w:proofErr w:type="gramEnd"/>
      <w:r w:rsidRPr="00066C21">
        <w:rPr>
          <w:rFonts w:ascii="標楷體" w:eastAsia="標楷體" w:hAnsi="標楷體"/>
        </w:rPr>
        <w:t>場地、茶水及相關核銷事宜及成果彙整等行政協助事宜。</w:t>
      </w:r>
    </w:p>
    <w:p w14:paraId="7CCFE660" w14:textId="77777777" w:rsidR="007165A5" w:rsidRDefault="007165A5" w:rsidP="007165A5">
      <w:pPr>
        <w:pStyle w:val="a3"/>
        <w:numPr>
          <w:ilvl w:val="0"/>
          <w:numId w:val="9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066C21">
        <w:rPr>
          <w:rFonts w:ascii="標楷體" w:eastAsia="標楷體" w:hAnsi="標楷體"/>
        </w:rPr>
        <w:t>承辦</w:t>
      </w:r>
      <w:proofErr w:type="gramStart"/>
      <w:r w:rsidRPr="00066C21">
        <w:rPr>
          <w:rFonts w:ascii="標楷體" w:eastAsia="標楷體" w:hAnsi="標楷體"/>
        </w:rPr>
        <w:t>學校專輔教師</w:t>
      </w:r>
      <w:proofErr w:type="gramEnd"/>
      <w:r w:rsidRPr="00066C21">
        <w:rPr>
          <w:rFonts w:ascii="標楷體" w:eastAsia="標楷體" w:hAnsi="標楷體"/>
        </w:rPr>
        <w:t>：協助聯絡督導及提案相關事務工作。</w:t>
      </w:r>
    </w:p>
    <w:p w14:paraId="4EC5F87F" w14:textId="77777777" w:rsidR="007165A5" w:rsidRPr="00066C21" w:rsidRDefault="007165A5" w:rsidP="007165A5">
      <w:pPr>
        <w:pStyle w:val="a3"/>
        <w:snapToGrid w:val="0"/>
        <w:spacing w:line="360" w:lineRule="auto"/>
        <w:ind w:leftChars="0" w:left="1473"/>
        <w:rPr>
          <w:rFonts w:ascii="標楷體" w:eastAsia="標楷體" w:hAnsi="標楷體"/>
        </w:rPr>
      </w:pPr>
    </w:p>
    <w:p w14:paraId="1BDAF149" w14:textId="77777777" w:rsidR="007165A5" w:rsidRPr="00066C21" w:rsidRDefault="007165A5" w:rsidP="007165A5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66C21">
        <w:rPr>
          <w:rFonts w:ascii="標楷體" w:eastAsia="標楷體" w:hAnsi="標楷體"/>
          <w:sz w:val="28"/>
          <w:szCs w:val="28"/>
        </w:rPr>
        <w:t>辦理方式、時間及地點</w:t>
      </w:r>
    </w:p>
    <w:p w14:paraId="39674C7F" w14:textId="77777777" w:rsidR="007165A5" w:rsidRPr="00DA57D7" w:rsidRDefault="007165A5" w:rsidP="00DA57D7">
      <w:pPr>
        <w:pStyle w:val="a3"/>
        <w:numPr>
          <w:ilvl w:val="1"/>
          <w:numId w:val="6"/>
        </w:numPr>
        <w:snapToGrid w:val="0"/>
        <w:spacing w:line="360" w:lineRule="auto"/>
        <w:ind w:leftChars="0" w:left="993" w:hanging="567"/>
        <w:rPr>
          <w:rFonts w:ascii="標楷體" w:eastAsia="標楷體" w:hAnsi="標楷體"/>
        </w:rPr>
      </w:pPr>
      <w:r w:rsidRPr="00066C21">
        <w:rPr>
          <w:rFonts w:ascii="標楷體" w:eastAsia="標楷體" w:hAnsi="標楷體"/>
        </w:rPr>
        <w:t>辦理方式</w:t>
      </w:r>
      <w:r>
        <w:rPr>
          <w:rFonts w:ascii="標楷體" w:eastAsia="標楷體" w:hAnsi="標楷體" w:hint="eastAsia"/>
        </w:rPr>
        <w:t>：</w:t>
      </w:r>
      <w:proofErr w:type="gramStart"/>
      <w:r w:rsidRPr="00DA57D7">
        <w:rPr>
          <w:rFonts w:ascii="標楷體" w:eastAsia="標楷體" w:hAnsi="標楷體"/>
        </w:rPr>
        <w:t>專輔教師</w:t>
      </w:r>
      <w:proofErr w:type="gramEnd"/>
      <w:r w:rsidRPr="00DA57D7">
        <w:rPr>
          <w:rFonts w:ascii="標楷體" w:eastAsia="標楷體" w:hAnsi="標楷體"/>
        </w:rPr>
        <w:t>需於團體督導時間提案，每次每組</w:t>
      </w:r>
      <w:r w:rsidR="00213387" w:rsidRPr="00DA57D7">
        <w:rPr>
          <w:rFonts w:ascii="標楷體" w:eastAsia="標楷體" w:hAnsi="標楷體" w:hint="eastAsia"/>
        </w:rPr>
        <w:t>至少</w:t>
      </w:r>
      <w:r w:rsidRPr="00DA57D7">
        <w:rPr>
          <w:rFonts w:ascii="標楷體" w:eastAsia="標楷體" w:hAnsi="標楷體"/>
        </w:rPr>
        <w:t>提出</w:t>
      </w:r>
      <w:r w:rsidR="00213387" w:rsidRPr="00DA57D7">
        <w:rPr>
          <w:rFonts w:ascii="標楷體" w:eastAsia="標楷體" w:hAnsi="標楷體" w:hint="eastAsia"/>
        </w:rPr>
        <w:t>一</w:t>
      </w:r>
      <w:r w:rsidRPr="00DA57D7">
        <w:rPr>
          <w:rFonts w:ascii="標楷體" w:eastAsia="標楷體" w:hAnsi="標楷體"/>
        </w:rPr>
        <w:t>案討論</w:t>
      </w:r>
      <w:r w:rsidR="002F01F6" w:rsidRPr="00DA57D7">
        <w:rPr>
          <w:rFonts w:ascii="標楷體" w:eastAsia="標楷體" w:hAnsi="標楷體" w:hint="eastAsia"/>
        </w:rPr>
        <w:t>，各組之學校依序提案(</w:t>
      </w:r>
      <w:r w:rsidRPr="00DA57D7">
        <w:rPr>
          <w:rFonts w:ascii="標楷體" w:eastAsia="標楷體" w:hAnsi="標楷體"/>
        </w:rPr>
        <w:t>提案學校</w:t>
      </w:r>
      <w:r w:rsidR="002F01F6" w:rsidRPr="00DA57D7">
        <w:rPr>
          <w:rFonts w:ascii="標楷體" w:eastAsia="標楷體" w:hAnsi="標楷體" w:hint="eastAsia"/>
        </w:rPr>
        <w:t>如附件</w:t>
      </w:r>
      <w:r w:rsidRPr="00DA57D7">
        <w:rPr>
          <w:rFonts w:ascii="標楷體" w:eastAsia="標楷體" w:hAnsi="標楷體" w:hint="eastAsia"/>
        </w:rPr>
        <w:t>)</w:t>
      </w:r>
      <w:r w:rsidR="002F01F6" w:rsidRPr="00DA57D7">
        <w:rPr>
          <w:rFonts w:ascii="標楷體" w:eastAsia="標楷體" w:hAnsi="標楷體" w:hint="eastAsia"/>
        </w:rPr>
        <w:t>，</w:t>
      </w:r>
      <w:r w:rsidRPr="00DA57D7">
        <w:rPr>
          <w:rFonts w:ascii="標楷體" w:eastAsia="標楷體" w:hAnsi="標楷體"/>
        </w:rPr>
        <w:t>提案</w:t>
      </w:r>
      <w:proofErr w:type="gramStart"/>
      <w:r w:rsidRPr="00DA57D7">
        <w:rPr>
          <w:rFonts w:ascii="標楷體" w:eastAsia="標楷體" w:hAnsi="標楷體"/>
        </w:rPr>
        <w:t>學校專輔教師</w:t>
      </w:r>
      <w:proofErr w:type="gramEnd"/>
      <w:r w:rsidRPr="00DA57D7">
        <w:rPr>
          <w:rFonts w:ascii="標楷體" w:eastAsia="標楷體" w:hAnsi="標楷體"/>
        </w:rPr>
        <w:t>需於團體督導</w:t>
      </w:r>
      <w:proofErr w:type="gramStart"/>
      <w:r w:rsidRPr="00DA57D7">
        <w:rPr>
          <w:rFonts w:ascii="標楷體" w:eastAsia="標楷體" w:hAnsi="標楷體"/>
        </w:rPr>
        <w:t>一週</w:t>
      </w:r>
      <w:proofErr w:type="gramEnd"/>
      <w:r w:rsidRPr="00DA57D7">
        <w:rPr>
          <w:rFonts w:ascii="標楷體" w:eastAsia="標楷體" w:hAnsi="標楷體"/>
        </w:rPr>
        <w:t>前</w:t>
      </w:r>
      <w:r w:rsidR="00C4349E" w:rsidRPr="00DA57D7">
        <w:rPr>
          <w:rFonts w:ascii="標楷體" w:eastAsia="標楷體" w:hAnsi="標楷體" w:hint="eastAsia"/>
        </w:rPr>
        <w:t>繳交</w:t>
      </w:r>
      <w:r w:rsidR="00CA1A5A" w:rsidRPr="00DA57D7">
        <w:rPr>
          <w:rFonts w:ascii="標楷體" w:eastAsia="標楷體" w:hAnsi="標楷體" w:hint="eastAsia"/>
        </w:rPr>
        <w:t>個</w:t>
      </w:r>
      <w:r w:rsidR="00CA1A5A" w:rsidRPr="00DA57D7">
        <w:rPr>
          <w:rFonts w:ascii="標楷體" w:eastAsia="標楷體" w:hAnsi="標楷體"/>
        </w:rPr>
        <w:t>案</w:t>
      </w:r>
      <w:r w:rsidR="00CA1A5A" w:rsidRPr="00DA57D7">
        <w:rPr>
          <w:rFonts w:ascii="標楷體" w:eastAsia="標楷體" w:hAnsi="標楷體" w:hint="eastAsia"/>
        </w:rPr>
        <w:t>報告</w:t>
      </w:r>
      <w:r w:rsidR="00CA1A5A" w:rsidRPr="00DA57D7">
        <w:rPr>
          <w:rFonts w:ascii="標楷體" w:eastAsia="標楷體" w:hAnsi="標楷體"/>
        </w:rPr>
        <w:t>表(</w:t>
      </w:r>
      <w:r w:rsidR="00CA1A5A" w:rsidRPr="00DA57D7">
        <w:rPr>
          <w:rFonts w:ascii="標楷體" w:eastAsia="標楷體" w:hAnsi="標楷體" w:hint="eastAsia"/>
        </w:rPr>
        <w:t>如</w:t>
      </w:r>
      <w:r w:rsidR="00CA1A5A" w:rsidRPr="00DA57D7">
        <w:rPr>
          <w:rFonts w:ascii="標楷體" w:eastAsia="標楷體" w:hAnsi="標楷體"/>
        </w:rPr>
        <w:t>附件)</w:t>
      </w:r>
      <w:r w:rsidRPr="00DA57D7">
        <w:rPr>
          <w:rFonts w:ascii="標楷體" w:eastAsia="標楷體" w:hAnsi="標楷體"/>
        </w:rPr>
        <w:t>給分組團</w:t>
      </w:r>
      <w:proofErr w:type="gramStart"/>
      <w:r w:rsidRPr="00DA57D7">
        <w:rPr>
          <w:rFonts w:ascii="標楷體" w:eastAsia="標楷體" w:hAnsi="標楷體"/>
        </w:rPr>
        <w:t>督</w:t>
      </w:r>
      <w:proofErr w:type="gramEnd"/>
      <w:r w:rsidRPr="00DA57D7">
        <w:rPr>
          <w:rFonts w:ascii="標楷體" w:eastAsia="標楷體" w:hAnsi="標楷體"/>
        </w:rPr>
        <w:t>督導</w:t>
      </w:r>
      <w:r w:rsidRPr="00DA57D7">
        <w:rPr>
          <w:rFonts w:ascii="標楷體" w:eastAsia="標楷體" w:hAnsi="標楷體" w:hint="eastAsia"/>
        </w:rPr>
        <w:t>(相關資訊請洽各分組聯絡人)</w:t>
      </w:r>
      <w:r w:rsidR="00CA1A5A" w:rsidRPr="00DA57D7">
        <w:rPr>
          <w:rFonts w:ascii="標楷體" w:eastAsia="標楷體" w:hAnsi="標楷體"/>
        </w:rPr>
        <w:t>，</w:t>
      </w:r>
      <w:r w:rsidRPr="00DA57D7">
        <w:rPr>
          <w:rFonts w:ascii="標楷體" w:eastAsia="標楷體" w:hAnsi="標楷體"/>
        </w:rPr>
        <w:t>若需調整請</w:t>
      </w:r>
      <w:proofErr w:type="gramStart"/>
      <w:r w:rsidR="00C4349E" w:rsidRPr="00DA57D7">
        <w:rPr>
          <w:rFonts w:ascii="標楷體" w:eastAsia="標楷體" w:hAnsi="標楷體" w:hint="eastAsia"/>
        </w:rPr>
        <w:t>逕</w:t>
      </w:r>
      <w:proofErr w:type="gramEnd"/>
      <w:r w:rsidR="00C4349E" w:rsidRPr="00DA57D7">
        <w:rPr>
          <w:rFonts w:ascii="標楷體" w:eastAsia="標楷體" w:hAnsi="標楷體" w:hint="eastAsia"/>
        </w:rPr>
        <w:t>洽</w:t>
      </w:r>
      <w:r w:rsidRPr="00DA57D7">
        <w:rPr>
          <w:rFonts w:ascii="標楷體" w:eastAsia="標楷體" w:hAnsi="標楷體"/>
        </w:rPr>
        <w:t>分組</w:t>
      </w:r>
      <w:r w:rsidR="00213387" w:rsidRPr="00DA57D7">
        <w:rPr>
          <w:rFonts w:ascii="標楷體" w:eastAsia="標楷體" w:hAnsi="標楷體" w:hint="eastAsia"/>
        </w:rPr>
        <w:t>承辦學校聯絡人</w:t>
      </w:r>
      <w:r w:rsidRPr="00DA57D7">
        <w:rPr>
          <w:rFonts w:ascii="標楷體" w:eastAsia="標楷體" w:hAnsi="標楷體"/>
        </w:rPr>
        <w:t>協助</w:t>
      </w:r>
      <w:r w:rsidR="00213387" w:rsidRPr="00DA57D7">
        <w:rPr>
          <w:rFonts w:ascii="標楷體" w:eastAsia="標楷體" w:hAnsi="標楷體" w:hint="eastAsia"/>
        </w:rPr>
        <w:t>處理</w:t>
      </w:r>
      <w:r w:rsidRPr="00DA57D7">
        <w:rPr>
          <w:rFonts w:ascii="標楷體" w:eastAsia="標楷體" w:hAnsi="標楷體"/>
        </w:rPr>
        <w:t>。</w:t>
      </w:r>
    </w:p>
    <w:p w14:paraId="4AEE68D8" w14:textId="11B0FC7A" w:rsidR="007165A5" w:rsidRDefault="007165A5" w:rsidP="007165A5">
      <w:pPr>
        <w:pStyle w:val="a3"/>
        <w:numPr>
          <w:ilvl w:val="1"/>
          <w:numId w:val="6"/>
        </w:numPr>
        <w:snapToGrid w:val="0"/>
        <w:spacing w:line="360" w:lineRule="auto"/>
        <w:ind w:leftChars="0" w:left="993" w:hanging="567"/>
        <w:rPr>
          <w:rFonts w:ascii="標楷體" w:eastAsia="標楷體" w:hAnsi="標楷體"/>
        </w:rPr>
      </w:pPr>
      <w:r w:rsidRPr="00066C21">
        <w:rPr>
          <w:rFonts w:ascii="標楷體" w:eastAsia="標楷體" w:hAnsi="標楷體"/>
        </w:rPr>
        <w:t>辦理期程</w:t>
      </w:r>
      <w:r>
        <w:rPr>
          <w:rFonts w:ascii="標楷體" w:eastAsia="標楷體" w:hAnsi="標楷體" w:hint="eastAsia"/>
        </w:rPr>
        <w:t>：</w:t>
      </w:r>
      <w:r w:rsidR="006561CF">
        <w:rPr>
          <w:rFonts w:ascii="標楷體" w:eastAsia="標楷體" w:hAnsi="標楷體"/>
          <w:lang w:val="zh-TW"/>
        </w:rPr>
        <w:t>1</w:t>
      </w:r>
      <w:r w:rsidR="006561CF">
        <w:rPr>
          <w:rFonts w:ascii="標楷體" w:eastAsia="標楷體" w:hAnsi="標楷體" w:hint="eastAsia"/>
          <w:lang w:val="zh-TW"/>
        </w:rPr>
        <w:t>1</w:t>
      </w:r>
      <w:r w:rsidR="00B70C99">
        <w:rPr>
          <w:rFonts w:ascii="標楷體" w:eastAsia="標楷體" w:hAnsi="標楷體" w:hint="eastAsia"/>
          <w:lang w:val="zh-TW"/>
        </w:rPr>
        <w:t>3</w:t>
      </w:r>
      <w:r w:rsidRPr="00066C21">
        <w:rPr>
          <w:rFonts w:ascii="標楷體" w:eastAsia="標楷體" w:hAnsi="標楷體"/>
          <w:lang w:val="zh-TW"/>
        </w:rPr>
        <w:t>年3月至6月及9月至12月</w:t>
      </w:r>
      <w:r w:rsidRPr="00066C21">
        <w:rPr>
          <w:rFonts w:ascii="標楷體" w:eastAsia="標楷體" w:hAnsi="標楷體"/>
        </w:rPr>
        <w:t>，每組每學期辦理3場次，一年全市共計辦理</w:t>
      </w:r>
      <w:r w:rsidR="00B70C99">
        <w:rPr>
          <w:rFonts w:ascii="標楷體" w:eastAsia="標楷體" w:hAnsi="標楷體" w:hint="eastAsia"/>
        </w:rPr>
        <w:t>102</w:t>
      </w:r>
      <w:r w:rsidRPr="00066C21">
        <w:rPr>
          <w:rFonts w:ascii="標楷體" w:eastAsia="標楷體" w:hAnsi="標楷體"/>
        </w:rPr>
        <w:t>場次。</w:t>
      </w:r>
    </w:p>
    <w:p w14:paraId="373915F7" w14:textId="77777777" w:rsidR="007165A5" w:rsidRPr="00560E79" w:rsidRDefault="007165A5" w:rsidP="007165A5">
      <w:pPr>
        <w:pStyle w:val="a3"/>
        <w:numPr>
          <w:ilvl w:val="1"/>
          <w:numId w:val="6"/>
        </w:numPr>
        <w:snapToGrid w:val="0"/>
        <w:spacing w:line="360" w:lineRule="auto"/>
        <w:ind w:leftChars="0" w:left="993" w:hanging="567"/>
        <w:rPr>
          <w:rFonts w:ascii="標楷體" w:eastAsia="標楷體" w:hAnsi="標楷體"/>
        </w:rPr>
      </w:pPr>
      <w:r w:rsidRPr="00560E79">
        <w:rPr>
          <w:rFonts w:ascii="標楷體" w:eastAsia="標楷體" w:hAnsi="標楷體"/>
        </w:rPr>
        <w:t>辦理時間</w:t>
      </w:r>
      <w:r w:rsidR="00FA7381">
        <w:rPr>
          <w:rFonts w:ascii="標楷體" w:eastAsia="標楷體" w:hAnsi="標楷體" w:hint="eastAsia"/>
        </w:rPr>
        <w:t>：於學期間週三下午</w:t>
      </w:r>
      <w:r>
        <w:rPr>
          <w:rFonts w:ascii="標楷體" w:eastAsia="標楷體" w:hAnsi="標楷體" w:hint="eastAsia"/>
        </w:rPr>
        <w:t>1時至4時</w:t>
      </w:r>
      <w:r w:rsidRPr="00560E79">
        <w:rPr>
          <w:rFonts w:ascii="標楷體" w:eastAsia="標楷體" w:hAnsi="標楷體" w:hint="eastAsia"/>
        </w:rPr>
        <w:t>進行</w:t>
      </w:r>
      <w:r w:rsidRPr="00560E79">
        <w:rPr>
          <w:rFonts w:ascii="標楷體" w:eastAsia="標楷體" w:hAnsi="標楷體"/>
        </w:rPr>
        <w:t>，每次3小時</w:t>
      </w:r>
      <w:r w:rsidRPr="00560E79">
        <w:rPr>
          <w:rFonts w:ascii="標楷體" w:eastAsia="標楷體" w:hAnsi="標楷體" w:hint="eastAsia"/>
        </w:rPr>
        <w:t>，若需調整請各分組承辦學校協調安排</w:t>
      </w:r>
      <w:r w:rsidRPr="00560E79">
        <w:rPr>
          <w:rFonts w:ascii="標楷體" w:eastAsia="標楷體" w:hAnsi="標楷體"/>
        </w:rPr>
        <w:t>。</w:t>
      </w:r>
    </w:p>
    <w:p w14:paraId="240C62FF" w14:textId="77777777" w:rsidR="007165A5" w:rsidRDefault="007165A5" w:rsidP="007165A5">
      <w:pPr>
        <w:pStyle w:val="a3"/>
        <w:numPr>
          <w:ilvl w:val="1"/>
          <w:numId w:val="6"/>
        </w:numPr>
        <w:snapToGrid w:val="0"/>
        <w:spacing w:line="360" w:lineRule="auto"/>
        <w:ind w:leftChars="0" w:left="993" w:hanging="567"/>
        <w:rPr>
          <w:rFonts w:ascii="標楷體" w:eastAsia="標楷體" w:hAnsi="標楷體"/>
        </w:rPr>
      </w:pPr>
      <w:r w:rsidRPr="00066C21">
        <w:rPr>
          <w:rFonts w:ascii="標楷體" w:eastAsia="標楷體" w:hAnsi="標楷體"/>
        </w:rPr>
        <w:t>地點：各分組承辦學校。</w:t>
      </w:r>
    </w:p>
    <w:p w14:paraId="0A3EA84E" w14:textId="77777777" w:rsidR="007165A5" w:rsidRPr="00066C21" w:rsidRDefault="007165A5" w:rsidP="007165A5">
      <w:pPr>
        <w:pStyle w:val="a3"/>
        <w:snapToGrid w:val="0"/>
        <w:spacing w:line="360" w:lineRule="auto"/>
        <w:ind w:leftChars="0" w:left="1473"/>
        <w:rPr>
          <w:rFonts w:ascii="標楷體" w:eastAsia="標楷體" w:hAnsi="標楷體"/>
        </w:rPr>
      </w:pPr>
    </w:p>
    <w:p w14:paraId="20CB7FBF" w14:textId="77777777" w:rsidR="007165A5" w:rsidRDefault="007165A5" w:rsidP="007165A5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66C21">
        <w:rPr>
          <w:rFonts w:ascii="標楷體" w:eastAsia="標楷體" w:hAnsi="標楷體"/>
          <w:sz w:val="28"/>
          <w:szCs w:val="28"/>
        </w:rPr>
        <w:t>參加對象：本市各國民中小學專任輔導教師。</w:t>
      </w:r>
    </w:p>
    <w:p w14:paraId="39F079D6" w14:textId="77777777" w:rsidR="007165A5" w:rsidRPr="00066C21" w:rsidRDefault="007165A5" w:rsidP="007165A5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  <w:sz w:val="28"/>
          <w:szCs w:val="28"/>
        </w:rPr>
      </w:pPr>
    </w:p>
    <w:p w14:paraId="597ECA1A" w14:textId="77777777" w:rsidR="000A1818" w:rsidRPr="00BC6B16" w:rsidRDefault="007165A5" w:rsidP="00FA7381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  <w:r w:rsidRPr="00066C21">
        <w:rPr>
          <w:rFonts w:ascii="標楷體" w:eastAsia="標楷體" w:hAnsi="標楷體"/>
          <w:sz w:val="28"/>
          <w:szCs w:val="28"/>
        </w:rPr>
        <w:t>經費需求：教育局專款補助。</w:t>
      </w:r>
    </w:p>
    <w:p w14:paraId="701C2C99" w14:textId="77777777" w:rsidR="00BC6B16" w:rsidRPr="00BC6B16" w:rsidRDefault="00BC6B16" w:rsidP="00BC6B16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  <w:u w:val="double"/>
        </w:rPr>
      </w:pPr>
    </w:p>
    <w:p w14:paraId="03E7CBAB" w14:textId="77777777" w:rsidR="007165A5" w:rsidRPr="00066C21" w:rsidRDefault="007165A5" w:rsidP="007165A5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66C21">
        <w:rPr>
          <w:rFonts w:ascii="標楷體" w:eastAsia="標楷體" w:hAnsi="標楷體"/>
          <w:sz w:val="28"/>
          <w:szCs w:val="28"/>
        </w:rPr>
        <w:t>預期效益</w:t>
      </w:r>
    </w:p>
    <w:p w14:paraId="6E7D09C1" w14:textId="77777777" w:rsidR="007165A5" w:rsidRPr="00066C21" w:rsidRDefault="007165A5" w:rsidP="007165A5">
      <w:pPr>
        <w:pStyle w:val="a3"/>
        <w:numPr>
          <w:ilvl w:val="1"/>
          <w:numId w:val="7"/>
        </w:numPr>
        <w:snapToGrid w:val="0"/>
        <w:spacing w:line="360" w:lineRule="auto"/>
        <w:ind w:leftChars="0" w:left="993" w:hanging="567"/>
        <w:rPr>
          <w:rFonts w:ascii="標楷體" w:eastAsia="標楷體" w:hAnsi="標楷體"/>
        </w:rPr>
      </w:pPr>
      <w:r w:rsidRPr="00066C21">
        <w:rPr>
          <w:rFonts w:ascii="標楷體" w:eastAsia="標楷體" w:hAnsi="標楷體"/>
        </w:rPr>
        <w:t>提升輔導教師專業知能與技巧：透過在職訓練與團體督導的辦理，使輔導教師得以促進專業技巧與知能。</w:t>
      </w:r>
    </w:p>
    <w:p w14:paraId="4DEC1884" w14:textId="77777777" w:rsidR="007165A5" w:rsidRPr="00066C21" w:rsidRDefault="007165A5" w:rsidP="007165A5">
      <w:pPr>
        <w:pStyle w:val="a3"/>
        <w:numPr>
          <w:ilvl w:val="1"/>
          <w:numId w:val="7"/>
        </w:numPr>
        <w:snapToGrid w:val="0"/>
        <w:spacing w:line="360" w:lineRule="auto"/>
        <w:ind w:leftChars="0" w:left="993" w:hanging="567"/>
        <w:rPr>
          <w:rFonts w:ascii="標楷體" w:eastAsia="標楷體" w:hAnsi="標楷體"/>
        </w:rPr>
      </w:pPr>
      <w:r w:rsidRPr="00066C21">
        <w:rPr>
          <w:rFonts w:ascii="標楷體" w:eastAsia="標楷體" w:hAnsi="標楷體"/>
        </w:rPr>
        <w:t>建立輔導教師支持團體：藉由參與團體督導會議，讓與會的輔導教師有機會分享實</w:t>
      </w:r>
      <w:proofErr w:type="gramStart"/>
      <w:r w:rsidRPr="00066C21">
        <w:rPr>
          <w:rFonts w:ascii="標楷體" w:eastAsia="標楷體" w:hAnsi="標楷體"/>
        </w:rPr>
        <w:t>務</w:t>
      </w:r>
      <w:proofErr w:type="gramEnd"/>
      <w:r w:rsidRPr="00066C21">
        <w:rPr>
          <w:rFonts w:ascii="標楷體" w:eastAsia="標楷體" w:hAnsi="標楷體"/>
        </w:rPr>
        <w:t>經驗，討論輔導學生瓶頸，彼此互相支持。</w:t>
      </w:r>
    </w:p>
    <w:p w14:paraId="75754CE7" w14:textId="77777777" w:rsidR="007165A5" w:rsidRDefault="007165A5" w:rsidP="007165A5">
      <w:pPr>
        <w:pStyle w:val="a3"/>
        <w:numPr>
          <w:ilvl w:val="1"/>
          <w:numId w:val="7"/>
        </w:numPr>
        <w:snapToGrid w:val="0"/>
        <w:spacing w:line="360" w:lineRule="auto"/>
        <w:ind w:leftChars="0" w:left="993" w:hanging="56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提升學校整體輔導工作效益：經由團體督導會議的討論，學習</w:t>
      </w:r>
      <w:r w:rsidRPr="00066C21">
        <w:rPr>
          <w:rFonts w:ascii="標楷體" w:eastAsia="標楷體" w:hAnsi="標楷體"/>
        </w:rPr>
        <w:t>複雜個案的處遇技巧與方法，提升本市整體輔導工作效益，有效協助學生，促進心理健康。</w:t>
      </w:r>
    </w:p>
    <w:p w14:paraId="301428AA" w14:textId="77777777" w:rsidR="007165A5" w:rsidRPr="00066C21" w:rsidRDefault="007165A5" w:rsidP="007165A5">
      <w:pPr>
        <w:pStyle w:val="a3"/>
        <w:snapToGrid w:val="0"/>
        <w:spacing w:line="360" w:lineRule="auto"/>
        <w:ind w:leftChars="0" w:left="993"/>
        <w:rPr>
          <w:rFonts w:ascii="標楷體" w:eastAsia="標楷體" w:hAnsi="標楷體"/>
        </w:rPr>
      </w:pPr>
    </w:p>
    <w:p w14:paraId="1068C738" w14:textId="77777777" w:rsidR="007165A5" w:rsidRPr="00066C21" w:rsidRDefault="007165A5" w:rsidP="007165A5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066C21">
        <w:rPr>
          <w:rFonts w:ascii="標楷體" w:eastAsia="標楷體" w:hAnsi="標楷體"/>
          <w:sz w:val="28"/>
          <w:szCs w:val="28"/>
        </w:rPr>
        <w:t>注意事項</w:t>
      </w:r>
    </w:p>
    <w:p w14:paraId="1EAF716F" w14:textId="77777777" w:rsidR="007165A5" w:rsidRPr="00066C21" w:rsidRDefault="007165A5" w:rsidP="007165A5">
      <w:pPr>
        <w:pStyle w:val="a3"/>
        <w:numPr>
          <w:ilvl w:val="1"/>
          <w:numId w:val="8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066C21">
        <w:rPr>
          <w:rFonts w:ascii="標楷體" w:eastAsia="標楷體" w:hAnsi="標楷體"/>
        </w:rPr>
        <w:t>報名程序：請</w:t>
      </w:r>
      <w:proofErr w:type="gramStart"/>
      <w:r w:rsidRPr="00066C21">
        <w:rPr>
          <w:rFonts w:ascii="標楷體" w:eastAsia="標楷體" w:hAnsi="標楷體"/>
        </w:rPr>
        <w:t>於團督前一週</w:t>
      </w:r>
      <w:proofErr w:type="gramEnd"/>
      <w:r w:rsidRPr="00066C21">
        <w:rPr>
          <w:rFonts w:ascii="標楷體" w:eastAsia="標楷體" w:hAnsi="標楷體"/>
        </w:rPr>
        <w:t>於本市教師</w:t>
      </w:r>
      <w:r w:rsidR="001D1303">
        <w:rPr>
          <w:rFonts w:ascii="標楷體" w:eastAsia="標楷體" w:hAnsi="標楷體" w:hint="eastAsia"/>
        </w:rPr>
        <w:t>教育發展資源入口網</w:t>
      </w:r>
      <w:r w:rsidRPr="00066C21">
        <w:rPr>
          <w:rFonts w:ascii="標楷體" w:eastAsia="標楷體" w:hAnsi="標楷體"/>
        </w:rPr>
        <w:t>（開課單位為各組團督</w:t>
      </w:r>
      <w:r w:rsidRPr="00066C21">
        <w:rPr>
          <w:rFonts w:ascii="標楷體" w:eastAsia="標楷體" w:hAnsi="標楷體"/>
        </w:rPr>
        <w:lastRenderedPageBreak/>
        <w:t>承辦學校）報名。</w:t>
      </w:r>
    </w:p>
    <w:p w14:paraId="4B9F6ABE" w14:textId="77777777" w:rsidR="007165A5" w:rsidRPr="00066C21" w:rsidRDefault="007165A5" w:rsidP="007165A5">
      <w:pPr>
        <w:pStyle w:val="a3"/>
        <w:numPr>
          <w:ilvl w:val="1"/>
          <w:numId w:val="8"/>
        </w:numPr>
        <w:snapToGrid w:val="0"/>
        <w:spacing w:line="360" w:lineRule="auto"/>
        <w:ind w:leftChars="0"/>
        <w:rPr>
          <w:rFonts w:ascii="標楷體" w:eastAsia="標楷體" w:hAnsi="標楷體"/>
          <w:lang w:val="zh-TW"/>
        </w:rPr>
      </w:pPr>
      <w:r w:rsidRPr="00066C21">
        <w:rPr>
          <w:rFonts w:ascii="標楷體" w:eastAsia="標楷體" w:hAnsi="標楷體"/>
        </w:rPr>
        <w:t>參加人員</w:t>
      </w:r>
      <w:r w:rsidR="001D1303">
        <w:rPr>
          <w:rFonts w:ascii="標楷體" w:eastAsia="標楷體" w:hAnsi="標楷體" w:hint="eastAsia"/>
        </w:rPr>
        <w:t>以</w:t>
      </w:r>
      <w:r w:rsidRPr="00066C21">
        <w:rPr>
          <w:rFonts w:ascii="標楷體" w:eastAsia="標楷體" w:hAnsi="標楷體"/>
        </w:rPr>
        <w:t>公（差）假登記(課</w:t>
      </w:r>
      <w:proofErr w:type="gramStart"/>
      <w:r w:rsidRPr="00066C21">
        <w:rPr>
          <w:rFonts w:ascii="標楷體" w:eastAsia="標楷體" w:hAnsi="標楷體"/>
        </w:rPr>
        <w:t>務</w:t>
      </w:r>
      <w:proofErr w:type="gramEnd"/>
      <w:r w:rsidRPr="00066C21">
        <w:rPr>
          <w:rFonts w:ascii="標楷體" w:eastAsia="標楷體" w:hAnsi="標楷體"/>
        </w:rPr>
        <w:t>自理)，</w:t>
      </w:r>
      <w:r w:rsidRPr="00066C21">
        <w:rPr>
          <w:rFonts w:ascii="標楷體" w:eastAsia="標楷體" w:hAnsi="標楷體"/>
          <w:lang w:val="zh-TW"/>
        </w:rPr>
        <w:t>差旅費用由所屬機關支應。</w:t>
      </w:r>
      <w:r w:rsidRPr="00066C21">
        <w:rPr>
          <w:rFonts w:ascii="標楷體" w:eastAsia="標楷體" w:hAnsi="標楷體"/>
        </w:rPr>
        <w:t>全程參加者每次</w:t>
      </w:r>
      <w:proofErr w:type="gramStart"/>
      <w:r w:rsidRPr="00066C21">
        <w:rPr>
          <w:rFonts w:ascii="標楷體" w:eastAsia="標楷體" w:hAnsi="標楷體"/>
        </w:rPr>
        <w:t>覈</w:t>
      </w:r>
      <w:proofErr w:type="gramEnd"/>
      <w:r w:rsidRPr="00066C21">
        <w:rPr>
          <w:rFonts w:ascii="標楷體" w:eastAsia="標楷體" w:hAnsi="標楷體"/>
        </w:rPr>
        <w:t>實登錄研習時數。</w:t>
      </w:r>
    </w:p>
    <w:p w14:paraId="3DCED670" w14:textId="77777777" w:rsidR="007165A5" w:rsidRPr="00066C21" w:rsidRDefault="007165A5" w:rsidP="007165A5">
      <w:pPr>
        <w:pStyle w:val="a3"/>
        <w:numPr>
          <w:ilvl w:val="1"/>
          <w:numId w:val="8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066C21">
        <w:rPr>
          <w:rFonts w:ascii="標楷體" w:eastAsia="標楷體" w:hAnsi="標楷體"/>
        </w:rPr>
        <w:t>響應</w:t>
      </w:r>
      <w:proofErr w:type="gramStart"/>
      <w:r w:rsidRPr="00066C21">
        <w:rPr>
          <w:rFonts w:ascii="標楷體" w:eastAsia="標楷體" w:hAnsi="標楷體"/>
        </w:rPr>
        <w:t>節能減碳及</w:t>
      </w:r>
      <w:proofErr w:type="gramEnd"/>
      <w:r w:rsidRPr="00066C21">
        <w:rPr>
          <w:rFonts w:ascii="標楷體" w:eastAsia="標楷體" w:hAnsi="標楷體"/>
        </w:rPr>
        <w:t>紙杯減量活動，請自備環保杯及環保餐具。</w:t>
      </w:r>
    </w:p>
    <w:p w14:paraId="4305513E" w14:textId="77777777" w:rsidR="007165A5" w:rsidRDefault="007165A5" w:rsidP="007165A5">
      <w:pPr>
        <w:pStyle w:val="a3"/>
        <w:numPr>
          <w:ilvl w:val="1"/>
          <w:numId w:val="8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u w:val="double"/>
        </w:rPr>
      </w:pPr>
      <w:r w:rsidRPr="00105F06">
        <w:rPr>
          <w:rFonts w:ascii="標楷體" w:eastAsia="標楷體" w:hAnsi="標楷體"/>
          <w:color w:val="000000" w:themeColor="text1"/>
          <w:u w:val="double"/>
        </w:rPr>
        <w:t>本活動完成後，請於10天內將每次活動成果</w:t>
      </w:r>
      <w:r w:rsidR="000C17AE">
        <w:rPr>
          <w:rFonts w:ascii="標楷體" w:eastAsia="標楷體" w:hAnsi="標楷體" w:hint="eastAsia"/>
          <w:color w:val="000000" w:themeColor="text1"/>
          <w:u w:val="double"/>
        </w:rPr>
        <w:t>之</w:t>
      </w:r>
      <w:r w:rsidRPr="00105F06">
        <w:rPr>
          <w:rFonts w:ascii="標楷體" w:eastAsia="標楷體" w:hAnsi="標楷體"/>
          <w:color w:val="000000" w:themeColor="text1"/>
          <w:u w:val="double"/>
        </w:rPr>
        <w:t>電子檔</w:t>
      </w:r>
      <w:r w:rsidR="000C17AE" w:rsidRPr="00105F06">
        <w:rPr>
          <w:rFonts w:ascii="標楷體" w:eastAsia="標楷體" w:hAnsi="標楷體"/>
          <w:color w:val="000000" w:themeColor="text1"/>
          <w:u w:val="double"/>
        </w:rPr>
        <w:t>（共六次</w:t>
      </w:r>
      <w:r w:rsidR="000C17AE">
        <w:rPr>
          <w:rFonts w:ascii="標楷體" w:eastAsia="標楷體" w:hAnsi="標楷體" w:hint="eastAsia"/>
          <w:color w:val="000000" w:themeColor="text1"/>
          <w:u w:val="double"/>
        </w:rPr>
        <w:t>，含成果表及簽到表掃描檔</w:t>
      </w:r>
      <w:r w:rsidR="000C17AE" w:rsidRPr="00105F06">
        <w:rPr>
          <w:rFonts w:ascii="標楷體" w:eastAsia="標楷體" w:hAnsi="標楷體"/>
          <w:color w:val="000000" w:themeColor="text1"/>
          <w:u w:val="double"/>
        </w:rPr>
        <w:t>）</w:t>
      </w:r>
      <w:r w:rsidR="000C17AE">
        <w:rPr>
          <w:rFonts w:ascii="標楷體" w:eastAsia="標楷體" w:hAnsi="標楷體" w:hint="eastAsia"/>
          <w:color w:val="000000" w:themeColor="text1"/>
          <w:u w:val="double"/>
        </w:rPr>
        <w:t>、</w:t>
      </w:r>
      <w:r w:rsidR="00C30A89">
        <w:rPr>
          <w:rFonts w:ascii="標楷體" w:eastAsia="標楷體" w:hAnsi="標楷體" w:hint="eastAsia"/>
          <w:color w:val="000000" w:themeColor="text1"/>
          <w:u w:val="double"/>
        </w:rPr>
        <w:t>收支</w:t>
      </w:r>
      <w:r w:rsidRPr="00105F06">
        <w:rPr>
          <w:rFonts w:ascii="標楷體" w:eastAsia="標楷體" w:hAnsi="標楷體"/>
          <w:color w:val="000000" w:themeColor="text1"/>
          <w:u w:val="double"/>
        </w:rPr>
        <w:t>結算表</w:t>
      </w:r>
      <w:r w:rsidR="001D1303">
        <w:rPr>
          <w:rFonts w:ascii="標楷體" w:eastAsia="標楷體" w:hAnsi="標楷體" w:hint="eastAsia"/>
          <w:color w:val="000000" w:themeColor="text1"/>
          <w:u w:val="double"/>
        </w:rPr>
        <w:t>正本</w:t>
      </w:r>
      <w:r w:rsidRPr="00105F06">
        <w:rPr>
          <w:rFonts w:ascii="標楷體" w:eastAsia="標楷體" w:hAnsi="標楷體"/>
          <w:color w:val="000000" w:themeColor="text1"/>
          <w:u w:val="double"/>
        </w:rPr>
        <w:t>、原始憑證</w:t>
      </w:r>
      <w:r w:rsidR="000C17AE">
        <w:rPr>
          <w:rFonts w:ascii="標楷體" w:eastAsia="標楷體" w:hAnsi="標楷體" w:hint="eastAsia"/>
          <w:color w:val="000000" w:themeColor="text1"/>
          <w:u w:val="double"/>
        </w:rPr>
        <w:t>正本</w:t>
      </w:r>
      <w:r w:rsidRPr="00105F06">
        <w:rPr>
          <w:rFonts w:ascii="標楷體" w:eastAsia="標楷體" w:hAnsi="標楷體"/>
          <w:color w:val="000000" w:themeColor="text1"/>
          <w:u w:val="double"/>
        </w:rPr>
        <w:t>與剩餘款支票</w:t>
      </w:r>
      <w:proofErr w:type="gramStart"/>
      <w:r w:rsidRPr="00105F06">
        <w:rPr>
          <w:rFonts w:ascii="標楷體" w:eastAsia="標楷體" w:hAnsi="標楷體"/>
          <w:color w:val="000000" w:themeColor="text1"/>
          <w:u w:val="double"/>
        </w:rPr>
        <w:t>（</w:t>
      </w:r>
      <w:proofErr w:type="gramEnd"/>
      <w:r w:rsidRPr="00105F06">
        <w:rPr>
          <w:rFonts w:ascii="標楷體" w:eastAsia="標楷體" w:hAnsi="標楷體"/>
          <w:color w:val="000000" w:themeColor="text1"/>
          <w:u w:val="double"/>
        </w:rPr>
        <w:t>受款人抬頭：桃園市立仁和國民中學</w:t>
      </w:r>
      <w:proofErr w:type="gramStart"/>
      <w:r w:rsidRPr="00105F06">
        <w:rPr>
          <w:rFonts w:ascii="標楷體" w:eastAsia="標楷體" w:hAnsi="標楷體"/>
          <w:color w:val="000000" w:themeColor="text1"/>
          <w:u w:val="double"/>
        </w:rPr>
        <w:t>）</w:t>
      </w:r>
      <w:proofErr w:type="gramEnd"/>
      <w:r w:rsidRPr="00105F06">
        <w:rPr>
          <w:rFonts w:ascii="標楷體" w:eastAsia="標楷體" w:hAnsi="標楷體"/>
          <w:color w:val="000000" w:themeColor="text1"/>
          <w:u w:val="double"/>
        </w:rPr>
        <w:t>送交仁和國中</w:t>
      </w:r>
      <w:r w:rsidR="008C56F7">
        <w:rPr>
          <w:rFonts w:ascii="標楷體" w:eastAsia="標楷體" w:hAnsi="標楷體" w:hint="eastAsia"/>
          <w:color w:val="000000" w:themeColor="text1"/>
          <w:u w:val="double"/>
        </w:rPr>
        <w:t>(電子檔寄至t0127@gm.jhjhs.tyc.edu.tw)</w:t>
      </w:r>
      <w:r w:rsidR="008C56F7" w:rsidRPr="008C56F7">
        <w:rPr>
          <w:rFonts w:ascii="標楷體" w:eastAsia="標楷體" w:hAnsi="標楷體"/>
          <w:color w:val="000000" w:themeColor="text1"/>
          <w:u w:val="double"/>
        </w:rPr>
        <w:t xml:space="preserve"> </w:t>
      </w:r>
      <w:r w:rsidR="008C56F7" w:rsidRPr="00105F06">
        <w:rPr>
          <w:rFonts w:ascii="標楷體" w:eastAsia="標楷體" w:hAnsi="標楷體"/>
          <w:color w:val="000000" w:themeColor="text1"/>
          <w:u w:val="double"/>
        </w:rPr>
        <w:t>，</w:t>
      </w:r>
      <w:r w:rsidRPr="00105F06">
        <w:rPr>
          <w:rFonts w:ascii="標楷體" w:eastAsia="標楷體" w:hAnsi="標楷體"/>
          <w:color w:val="000000" w:themeColor="text1"/>
          <w:u w:val="double"/>
        </w:rPr>
        <w:t>以便後續彙整工作進行。</w:t>
      </w:r>
    </w:p>
    <w:p w14:paraId="3E0A8719" w14:textId="77777777" w:rsidR="007165A5" w:rsidRPr="00105F06" w:rsidRDefault="007165A5" w:rsidP="007165A5">
      <w:pPr>
        <w:pStyle w:val="a3"/>
        <w:snapToGrid w:val="0"/>
        <w:spacing w:line="360" w:lineRule="auto"/>
        <w:ind w:leftChars="0" w:left="960"/>
        <w:rPr>
          <w:rFonts w:ascii="標楷體" w:eastAsia="標楷體" w:hAnsi="標楷體"/>
          <w:color w:val="000000" w:themeColor="text1"/>
          <w:u w:val="double"/>
        </w:rPr>
      </w:pPr>
    </w:p>
    <w:p w14:paraId="34EDA02D" w14:textId="77777777" w:rsidR="007165A5" w:rsidRPr="00902C1E" w:rsidRDefault="00735AD5" w:rsidP="00735AD5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902C1E">
        <w:rPr>
          <w:rFonts w:ascii="標楷體" w:eastAsia="標楷體" w:hAnsi="標楷體" w:hint="eastAsia"/>
          <w:sz w:val="28"/>
          <w:szCs w:val="28"/>
        </w:rPr>
        <w:t>執行計畫有功人員</w:t>
      </w:r>
      <w:r w:rsidR="001974CD" w:rsidRPr="00902C1E">
        <w:rPr>
          <w:rFonts w:ascii="標楷體" w:eastAsia="標楷體" w:hAnsi="標楷體"/>
          <w:sz w:val="28"/>
          <w:szCs w:val="28"/>
        </w:rPr>
        <w:t>敘獎</w:t>
      </w:r>
    </w:p>
    <w:p w14:paraId="1B26ACE0" w14:textId="77777777" w:rsidR="00834329" w:rsidRDefault="001974CD" w:rsidP="001974CD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  <w:szCs w:val="28"/>
        </w:rPr>
      </w:pPr>
      <w:r w:rsidRPr="00902C1E">
        <w:rPr>
          <w:rFonts w:ascii="標楷體" w:eastAsia="標楷體" w:hAnsi="標楷體" w:hint="eastAsia"/>
          <w:szCs w:val="28"/>
        </w:rPr>
        <w:t>依</w:t>
      </w:r>
      <w:r w:rsidR="001A4334" w:rsidRPr="00902C1E">
        <w:rPr>
          <w:rFonts w:ascii="標楷體" w:eastAsia="標楷體" w:hAnsi="標楷體" w:hint="eastAsia"/>
          <w:szCs w:val="28"/>
        </w:rPr>
        <w:t>「公立高級中等以下學校校長成績考核辦法」、「公立高級中等以下學校教師成績考核辦法」、「桃園市政府及所屬各機關學校公務人員獎懲案件處理要點」及「桃園市市立各級學校及幼兒園教職員獎懲要點」核敘如下</w:t>
      </w:r>
      <w:r w:rsidR="00834329" w:rsidRPr="00902C1E">
        <w:rPr>
          <w:rFonts w:ascii="標楷體" w:eastAsia="標楷體" w:hAnsi="標楷體" w:hint="eastAsia"/>
          <w:szCs w:val="28"/>
        </w:rPr>
        <w:t>：</w:t>
      </w:r>
    </w:p>
    <w:p w14:paraId="35C2CEA3" w14:textId="77777777" w:rsidR="00834329" w:rsidRDefault="00834329" w:rsidP="00834329">
      <w:pPr>
        <w:pStyle w:val="a3"/>
        <w:numPr>
          <w:ilvl w:val="0"/>
          <w:numId w:val="10"/>
        </w:numPr>
        <w:snapToGrid w:val="0"/>
        <w:spacing w:line="360" w:lineRule="auto"/>
        <w:ind w:leftChars="0"/>
        <w:rPr>
          <w:rFonts w:ascii="標楷體" w:eastAsia="標楷體" w:hAnsi="標楷體"/>
          <w:szCs w:val="28"/>
        </w:rPr>
      </w:pPr>
      <w:r w:rsidRPr="00834329">
        <w:rPr>
          <w:rFonts w:ascii="標楷體" w:eastAsia="標楷體" w:hAnsi="標楷體" w:hint="eastAsia"/>
          <w:szCs w:val="28"/>
        </w:rPr>
        <w:t>中心學校</w:t>
      </w:r>
      <w:r>
        <w:rPr>
          <w:rFonts w:ascii="標楷體" w:eastAsia="標楷體" w:hAnsi="標楷體" w:hint="eastAsia"/>
          <w:szCs w:val="28"/>
        </w:rPr>
        <w:t>：</w:t>
      </w:r>
      <w:r w:rsidRPr="00834329">
        <w:rPr>
          <w:rFonts w:ascii="標楷體" w:eastAsia="標楷體" w:hAnsi="標楷體" w:hint="eastAsia"/>
          <w:szCs w:val="28"/>
        </w:rPr>
        <w:t>嘉獎1次4名、獎狀1紙4</w:t>
      </w:r>
      <w:r>
        <w:rPr>
          <w:rFonts w:ascii="標楷體" w:eastAsia="標楷體" w:hAnsi="標楷體" w:hint="eastAsia"/>
          <w:szCs w:val="28"/>
        </w:rPr>
        <w:t>名</w:t>
      </w:r>
      <w:r w:rsidRPr="00834329">
        <w:rPr>
          <w:rFonts w:ascii="標楷體" w:eastAsia="標楷體" w:hAnsi="標楷體" w:hint="eastAsia"/>
          <w:szCs w:val="28"/>
        </w:rPr>
        <w:t>。</w:t>
      </w:r>
    </w:p>
    <w:p w14:paraId="0D7E2513" w14:textId="77777777" w:rsidR="007C65D4" w:rsidRPr="00BC6B16" w:rsidRDefault="00834329" w:rsidP="00BC6B16">
      <w:pPr>
        <w:pStyle w:val="a3"/>
        <w:numPr>
          <w:ilvl w:val="0"/>
          <w:numId w:val="10"/>
        </w:numPr>
        <w:snapToGrid w:val="0"/>
        <w:spacing w:line="360" w:lineRule="auto"/>
        <w:ind w:leftChars="0"/>
        <w:rPr>
          <w:rFonts w:ascii="標楷體" w:eastAsia="標楷體" w:hAnsi="標楷體"/>
          <w:szCs w:val="28"/>
        </w:rPr>
      </w:pPr>
      <w:r w:rsidRPr="00834329">
        <w:rPr>
          <w:rFonts w:ascii="標楷體" w:eastAsia="標楷體" w:hAnsi="標楷體" w:hint="eastAsia"/>
          <w:szCs w:val="28"/>
        </w:rPr>
        <w:t>各承辦學校</w:t>
      </w:r>
      <w:r>
        <w:rPr>
          <w:rFonts w:ascii="標楷體" w:eastAsia="標楷體" w:hAnsi="標楷體" w:hint="eastAsia"/>
          <w:szCs w:val="28"/>
        </w:rPr>
        <w:t>：</w:t>
      </w:r>
      <w:r w:rsidR="001974CD" w:rsidRPr="001974CD">
        <w:rPr>
          <w:rFonts w:ascii="標楷體" w:eastAsia="標楷體" w:hAnsi="標楷體" w:hint="eastAsia"/>
          <w:szCs w:val="28"/>
        </w:rPr>
        <w:t>嘉獎1次2名、獎狀1紙2名</w:t>
      </w:r>
      <w:r w:rsidR="00DE40FA">
        <w:rPr>
          <w:rFonts w:ascii="標楷體" w:eastAsia="標楷體" w:hAnsi="標楷體" w:hint="eastAsia"/>
          <w:szCs w:val="28"/>
        </w:rPr>
        <w:t>。</w:t>
      </w:r>
    </w:p>
    <w:sectPr w:rsidR="007C65D4" w:rsidRPr="00BC6B16" w:rsidSect="00024266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1FA92" w14:textId="77777777" w:rsidR="00024266" w:rsidRDefault="00024266" w:rsidP="001974CD">
      <w:r>
        <w:separator/>
      </w:r>
    </w:p>
  </w:endnote>
  <w:endnote w:type="continuationSeparator" w:id="0">
    <w:p w14:paraId="0DB2F133" w14:textId="77777777" w:rsidR="00024266" w:rsidRDefault="00024266" w:rsidP="0019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1906896"/>
      <w:docPartObj>
        <w:docPartGallery w:val="Page Numbers (Bottom of Page)"/>
        <w:docPartUnique/>
      </w:docPartObj>
    </w:sdtPr>
    <w:sdtContent>
      <w:p w14:paraId="4AEB4B61" w14:textId="77777777" w:rsidR="00711405" w:rsidRDefault="00BA4B90">
        <w:pPr>
          <w:pStyle w:val="a6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>PAGE   \* MERGEFORMAT</w:instrText>
        </w:r>
        <w:r>
          <w:rPr>
            <w:noProof/>
            <w:lang w:val="zh-TW"/>
          </w:rPr>
          <w:fldChar w:fldCharType="separate"/>
        </w:r>
        <w:r w:rsidR="0019505D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3FB7B33C" w14:textId="77777777" w:rsidR="00711405" w:rsidRDefault="007114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15B99" w14:textId="77777777" w:rsidR="00024266" w:rsidRDefault="00024266" w:rsidP="001974CD">
      <w:r>
        <w:separator/>
      </w:r>
    </w:p>
  </w:footnote>
  <w:footnote w:type="continuationSeparator" w:id="0">
    <w:p w14:paraId="1FD1C713" w14:textId="77777777" w:rsidR="00024266" w:rsidRDefault="00024266" w:rsidP="00197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9771A"/>
    <w:multiLevelType w:val="hybridMultilevel"/>
    <w:tmpl w:val="F350F53A"/>
    <w:lvl w:ilvl="0" w:tplc="BA12B99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24F055E"/>
    <w:multiLevelType w:val="hybridMultilevel"/>
    <w:tmpl w:val="9AAC68E4"/>
    <w:lvl w:ilvl="0" w:tplc="BA12B99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CD62C5FA">
      <w:start w:val="1"/>
      <w:numFmt w:val="taiwaneseCountingThousand"/>
      <w:lvlText w:val="%2、"/>
      <w:lvlJc w:val="left"/>
      <w:pPr>
        <w:ind w:left="960" w:hanging="480"/>
      </w:pPr>
      <w:rPr>
        <w:rFonts w:eastAsia="標楷體"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E23A7D"/>
    <w:multiLevelType w:val="hybridMultilevel"/>
    <w:tmpl w:val="D70209C2"/>
    <w:lvl w:ilvl="0" w:tplc="CD62C5F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</w:rPr>
    </w:lvl>
    <w:lvl w:ilvl="1" w:tplc="950685D2">
      <w:start w:val="1"/>
      <w:numFmt w:val="taiwaneseCountingThousand"/>
      <w:lvlText w:val="%2、"/>
      <w:lvlJc w:val="left"/>
      <w:pPr>
        <w:ind w:left="960" w:hanging="480"/>
      </w:pPr>
      <w:rPr>
        <w:rFonts w:eastAsia="標楷體" w:hint="eastAsia"/>
        <w:sz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9375D3"/>
    <w:multiLevelType w:val="hybridMultilevel"/>
    <w:tmpl w:val="D2E8BEF6"/>
    <w:lvl w:ilvl="0" w:tplc="CD62C5FA">
      <w:start w:val="1"/>
      <w:numFmt w:val="taiwaneseCountingThousand"/>
      <w:lvlText w:val="%1、"/>
      <w:lvlJc w:val="left"/>
      <w:pPr>
        <w:ind w:left="718" w:hanging="480"/>
      </w:pPr>
      <w:rPr>
        <w:rFonts w:eastAsia="標楷體" w:hint="eastAsia"/>
        <w:sz w:val="24"/>
      </w:rPr>
    </w:lvl>
    <w:lvl w:ilvl="1" w:tplc="CD62C5FA">
      <w:start w:val="1"/>
      <w:numFmt w:val="taiwaneseCountingThousand"/>
      <w:lvlText w:val="%2、"/>
      <w:lvlJc w:val="left"/>
      <w:pPr>
        <w:ind w:left="1198" w:hanging="480"/>
      </w:pPr>
      <w:rPr>
        <w:rFonts w:eastAsia="標楷體"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4" w15:restartNumberingAfterBreak="0">
    <w:nsid w:val="2B2032A4"/>
    <w:multiLevelType w:val="hybridMultilevel"/>
    <w:tmpl w:val="EC66B5E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FB568C1"/>
    <w:multiLevelType w:val="hybridMultilevel"/>
    <w:tmpl w:val="00CCDBD8"/>
    <w:lvl w:ilvl="0" w:tplc="BA12B99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A12B99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FD29DF"/>
    <w:multiLevelType w:val="hybridMultilevel"/>
    <w:tmpl w:val="07B62CE0"/>
    <w:lvl w:ilvl="0" w:tplc="4C548702">
      <w:start w:val="1"/>
      <w:numFmt w:val="ideographLegalTraditional"/>
      <w:lvlText w:val="%1、"/>
      <w:lvlJc w:val="left"/>
      <w:pPr>
        <w:ind w:left="720" w:hanging="720"/>
      </w:pPr>
      <w:rPr>
        <w:rFonts w:hint="eastAsia"/>
      </w:rPr>
    </w:lvl>
    <w:lvl w:ilvl="1" w:tplc="FBDE37F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434DA1"/>
    <w:multiLevelType w:val="hybridMultilevel"/>
    <w:tmpl w:val="334EA522"/>
    <w:lvl w:ilvl="0" w:tplc="CD62C5FA">
      <w:start w:val="1"/>
      <w:numFmt w:val="taiwaneseCountingThousand"/>
      <w:lvlText w:val="%1、"/>
      <w:lvlJc w:val="left"/>
      <w:pPr>
        <w:ind w:left="720" w:hanging="480"/>
      </w:pPr>
      <w:rPr>
        <w:rFonts w:eastAsia="標楷體" w:hint="eastAsia"/>
        <w:sz w:val="24"/>
      </w:rPr>
    </w:lvl>
    <w:lvl w:ilvl="1" w:tplc="75C45168">
      <w:start w:val="1"/>
      <w:numFmt w:val="taiwaneseCountingThousand"/>
      <w:lvlText w:val="%2、"/>
      <w:lvlJc w:val="left"/>
      <w:pPr>
        <w:ind w:left="1200" w:hanging="480"/>
      </w:pPr>
      <w:rPr>
        <w:rFonts w:eastAsia="標楷體" w:hint="eastAsia"/>
        <w:sz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5740006C"/>
    <w:multiLevelType w:val="hybridMultilevel"/>
    <w:tmpl w:val="DFA2DBE4"/>
    <w:lvl w:ilvl="0" w:tplc="75A835A8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65F07056"/>
    <w:multiLevelType w:val="hybridMultilevel"/>
    <w:tmpl w:val="B2167E72"/>
    <w:lvl w:ilvl="0" w:tplc="04090015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FB0940"/>
    <w:multiLevelType w:val="hybridMultilevel"/>
    <w:tmpl w:val="F79E2D24"/>
    <w:lvl w:ilvl="0" w:tplc="FBDE37FC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 w16cid:durableId="877207823">
    <w:abstractNumId w:val="6"/>
  </w:num>
  <w:num w:numId="2" w16cid:durableId="562375670">
    <w:abstractNumId w:val="1"/>
  </w:num>
  <w:num w:numId="3" w16cid:durableId="1317343550">
    <w:abstractNumId w:val="9"/>
  </w:num>
  <w:num w:numId="4" w16cid:durableId="1266110887">
    <w:abstractNumId w:val="0"/>
  </w:num>
  <w:num w:numId="5" w16cid:durableId="891384472">
    <w:abstractNumId w:val="2"/>
  </w:num>
  <w:num w:numId="6" w16cid:durableId="946692209">
    <w:abstractNumId w:val="7"/>
  </w:num>
  <w:num w:numId="7" w16cid:durableId="1093934321">
    <w:abstractNumId w:val="3"/>
  </w:num>
  <w:num w:numId="8" w16cid:durableId="1777285100">
    <w:abstractNumId w:val="5"/>
  </w:num>
  <w:num w:numId="9" w16cid:durableId="639112017">
    <w:abstractNumId w:val="8"/>
  </w:num>
  <w:num w:numId="10" w16cid:durableId="1018435242">
    <w:abstractNumId w:val="4"/>
  </w:num>
  <w:num w:numId="11" w16cid:durableId="3796718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5A5"/>
    <w:rsid w:val="00024266"/>
    <w:rsid w:val="000361DD"/>
    <w:rsid w:val="00036613"/>
    <w:rsid w:val="00044D31"/>
    <w:rsid w:val="00051C91"/>
    <w:rsid w:val="00083842"/>
    <w:rsid w:val="00083C1C"/>
    <w:rsid w:val="00093147"/>
    <w:rsid w:val="00095846"/>
    <w:rsid w:val="000A1818"/>
    <w:rsid w:val="000C17AE"/>
    <w:rsid w:val="000D6CC0"/>
    <w:rsid w:val="000F094C"/>
    <w:rsid w:val="00114438"/>
    <w:rsid w:val="001240DA"/>
    <w:rsid w:val="00135081"/>
    <w:rsid w:val="00152040"/>
    <w:rsid w:val="00162DFE"/>
    <w:rsid w:val="0017346E"/>
    <w:rsid w:val="00175ECD"/>
    <w:rsid w:val="0019505D"/>
    <w:rsid w:val="001974CD"/>
    <w:rsid w:val="001A0589"/>
    <w:rsid w:val="001A4334"/>
    <w:rsid w:val="001A5FCD"/>
    <w:rsid w:val="001C01A6"/>
    <w:rsid w:val="001D00DE"/>
    <w:rsid w:val="001D1303"/>
    <w:rsid w:val="001F3FEA"/>
    <w:rsid w:val="00213387"/>
    <w:rsid w:val="00227AFD"/>
    <w:rsid w:val="00283F04"/>
    <w:rsid w:val="00285701"/>
    <w:rsid w:val="002A3A98"/>
    <w:rsid w:val="002C600D"/>
    <w:rsid w:val="002F01F6"/>
    <w:rsid w:val="002F3B52"/>
    <w:rsid w:val="002F7046"/>
    <w:rsid w:val="002F7C67"/>
    <w:rsid w:val="00326E13"/>
    <w:rsid w:val="00344BD5"/>
    <w:rsid w:val="00346C97"/>
    <w:rsid w:val="00371BE2"/>
    <w:rsid w:val="003721CE"/>
    <w:rsid w:val="003824D7"/>
    <w:rsid w:val="00394358"/>
    <w:rsid w:val="00394F9E"/>
    <w:rsid w:val="00395285"/>
    <w:rsid w:val="003B3E41"/>
    <w:rsid w:val="004225D2"/>
    <w:rsid w:val="00423AF6"/>
    <w:rsid w:val="004308EA"/>
    <w:rsid w:val="0043686D"/>
    <w:rsid w:val="00451B82"/>
    <w:rsid w:val="00460198"/>
    <w:rsid w:val="0046439C"/>
    <w:rsid w:val="004976B1"/>
    <w:rsid w:val="004B6305"/>
    <w:rsid w:val="004C20B6"/>
    <w:rsid w:val="004C32F5"/>
    <w:rsid w:val="004D1D15"/>
    <w:rsid w:val="00517BFF"/>
    <w:rsid w:val="0052350B"/>
    <w:rsid w:val="00537098"/>
    <w:rsid w:val="00543CFC"/>
    <w:rsid w:val="005F0D0B"/>
    <w:rsid w:val="0065259B"/>
    <w:rsid w:val="006561CF"/>
    <w:rsid w:val="00694416"/>
    <w:rsid w:val="006A17C6"/>
    <w:rsid w:val="006C75B1"/>
    <w:rsid w:val="006E0C5D"/>
    <w:rsid w:val="00706527"/>
    <w:rsid w:val="00711405"/>
    <w:rsid w:val="007165A5"/>
    <w:rsid w:val="007303BA"/>
    <w:rsid w:val="007303F6"/>
    <w:rsid w:val="00735AD5"/>
    <w:rsid w:val="007427EB"/>
    <w:rsid w:val="0076594E"/>
    <w:rsid w:val="007C65D4"/>
    <w:rsid w:val="007D033D"/>
    <w:rsid w:val="007E2F95"/>
    <w:rsid w:val="007F2791"/>
    <w:rsid w:val="007F6C77"/>
    <w:rsid w:val="00812F84"/>
    <w:rsid w:val="00834329"/>
    <w:rsid w:val="00874875"/>
    <w:rsid w:val="008A4061"/>
    <w:rsid w:val="008C56F7"/>
    <w:rsid w:val="008C6067"/>
    <w:rsid w:val="008D3359"/>
    <w:rsid w:val="008D4017"/>
    <w:rsid w:val="008D576A"/>
    <w:rsid w:val="008E2A13"/>
    <w:rsid w:val="008F3DF0"/>
    <w:rsid w:val="00902C1E"/>
    <w:rsid w:val="00905221"/>
    <w:rsid w:val="00913555"/>
    <w:rsid w:val="009514B2"/>
    <w:rsid w:val="009526F6"/>
    <w:rsid w:val="0097019D"/>
    <w:rsid w:val="00981A9D"/>
    <w:rsid w:val="0099782C"/>
    <w:rsid w:val="009D1189"/>
    <w:rsid w:val="009D33E0"/>
    <w:rsid w:val="009D36C5"/>
    <w:rsid w:val="009E714F"/>
    <w:rsid w:val="009E72E2"/>
    <w:rsid w:val="00A01E19"/>
    <w:rsid w:val="00A13EBF"/>
    <w:rsid w:val="00A202F7"/>
    <w:rsid w:val="00A207D3"/>
    <w:rsid w:val="00A368E1"/>
    <w:rsid w:val="00A73618"/>
    <w:rsid w:val="00AE0E49"/>
    <w:rsid w:val="00AE0E64"/>
    <w:rsid w:val="00AE55DD"/>
    <w:rsid w:val="00B0213E"/>
    <w:rsid w:val="00B51B45"/>
    <w:rsid w:val="00B66A26"/>
    <w:rsid w:val="00B70C99"/>
    <w:rsid w:val="00B80C47"/>
    <w:rsid w:val="00B81B2E"/>
    <w:rsid w:val="00B84B39"/>
    <w:rsid w:val="00BA4B90"/>
    <w:rsid w:val="00BB3510"/>
    <w:rsid w:val="00BC6B16"/>
    <w:rsid w:val="00C047A2"/>
    <w:rsid w:val="00C22D7C"/>
    <w:rsid w:val="00C30A89"/>
    <w:rsid w:val="00C4349E"/>
    <w:rsid w:val="00C751CC"/>
    <w:rsid w:val="00C77215"/>
    <w:rsid w:val="00C77731"/>
    <w:rsid w:val="00C86C3E"/>
    <w:rsid w:val="00CA1A5A"/>
    <w:rsid w:val="00CA33A4"/>
    <w:rsid w:val="00CC62C6"/>
    <w:rsid w:val="00CC717E"/>
    <w:rsid w:val="00CD429C"/>
    <w:rsid w:val="00D134F6"/>
    <w:rsid w:val="00D16481"/>
    <w:rsid w:val="00D25F9F"/>
    <w:rsid w:val="00D53943"/>
    <w:rsid w:val="00D55128"/>
    <w:rsid w:val="00D83FD9"/>
    <w:rsid w:val="00D9725C"/>
    <w:rsid w:val="00DA57D7"/>
    <w:rsid w:val="00DA5B0E"/>
    <w:rsid w:val="00DA75E5"/>
    <w:rsid w:val="00DE40FA"/>
    <w:rsid w:val="00E07E4D"/>
    <w:rsid w:val="00E272BC"/>
    <w:rsid w:val="00E410AD"/>
    <w:rsid w:val="00E41F84"/>
    <w:rsid w:val="00E43AAC"/>
    <w:rsid w:val="00E53D0D"/>
    <w:rsid w:val="00E93BF0"/>
    <w:rsid w:val="00EA37E7"/>
    <w:rsid w:val="00EE2D32"/>
    <w:rsid w:val="00EF0488"/>
    <w:rsid w:val="00EF0630"/>
    <w:rsid w:val="00EF4C65"/>
    <w:rsid w:val="00EF5A71"/>
    <w:rsid w:val="00F026A8"/>
    <w:rsid w:val="00F71C6A"/>
    <w:rsid w:val="00F72512"/>
    <w:rsid w:val="00F72F46"/>
    <w:rsid w:val="00F73F28"/>
    <w:rsid w:val="00F87FA6"/>
    <w:rsid w:val="00FA42C0"/>
    <w:rsid w:val="00FA7381"/>
    <w:rsid w:val="00FC0F78"/>
    <w:rsid w:val="00FF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65487"/>
  <w15:docId w15:val="{52EF4B0C-2991-40B2-964A-E638A79C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5A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7165A5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7165A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97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74C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7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74C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A1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A18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饒育嘉</dc:creator>
  <cp:lastModifiedBy>121 a300</cp:lastModifiedBy>
  <cp:revision>21</cp:revision>
  <cp:lastPrinted>2024-01-05T03:48:00Z</cp:lastPrinted>
  <dcterms:created xsi:type="dcterms:W3CDTF">2022-02-16T07:10:00Z</dcterms:created>
  <dcterms:modified xsi:type="dcterms:W3CDTF">2024-02-21T08:58:00Z</dcterms:modified>
</cp:coreProperties>
</file>